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EC" w:rsidRDefault="003647DF">
      <w:pPr>
        <w:spacing w:line="400" w:lineRule="exact"/>
        <w:jc w:val="center"/>
        <w:rPr>
          <w:rFonts w:ascii="宋体"/>
          <w:b/>
          <w:sz w:val="30"/>
          <w:szCs w:val="30"/>
        </w:rPr>
      </w:pPr>
      <w:r>
        <w:rPr>
          <w:rFonts w:ascii="宋体" w:hint="eastAsia"/>
          <w:b/>
          <w:sz w:val="30"/>
          <w:szCs w:val="30"/>
        </w:rPr>
        <w:t>陕西师范大学硕士研究生招生考试</w:t>
      </w:r>
    </w:p>
    <w:p w:rsidR="003B47EC" w:rsidRDefault="003647DF">
      <w:pPr>
        <w:jc w:val="center"/>
      </w:pPr>
      <w:r>
        <w:rPr>
          <w:rFonts w:hint="eastAsia"/>
          <w:b/>
          <w:bCs/>
          <w:sz w:val="30"/>
          <w:szCs w:val="30"/>
        </w:rPr>
        <w:t>“</w:t>
      </w:r>
      <w:r>
        <w:rPr>
          <w:rFonts w:hint="eastAsia"/>
          <w:b/>
          <w:bCs/>
          <w:sz w:val="30"/>
          <w:szCs w:val="30"/>
        </w:rPr>
        <w:t>831-</w:t>
      </w:r>
      <w:r>
        <w:rPr>
          <w:rFonts w:hint="eastAsia"/>
          <w:b/>
          <w:bCs/>
          <w:sz w:val="30"/>
          <w:szCs w:val="30"/>
        </w:rPr>
        <w:t>信号与系统”考试大纲</w:t>
      </w:r>
    </w:p>
    <w:p w:rsidR="003B47EC" w:rsidRDefault="003647DF">
      <w:pPr>
        <w:spacing w:before="100" w:beforeAutospacing="1" w:after="100" w:afterAutospacing="1"/>
        <w:ind w:firstLine="480"/>
        <w:jc w:val="left"/>
      </w:pPr>
      <w:r>
        <w:rPr>
          <w:rFonts w:hint="eastAsia"/>
        </w:rPr>
        <w:t>本《信号与系统》考试大纲适用于陕西师范大学物理学与信息技术学院信号与信息处理专业硕士研究生招生考试。信号与系统是大学电子和信息专业本科学生的最基本课程之一，也是大多数理工科专业学生的必修专业课。它的主要内容包括卷积、傅里叶级数、傅里叶变换、采样定理、拉普拉斯变换和</w:t>
      </w:r>
      <w:r>
        <w:rPr>
          <w:rFonts w:hint="eastAsia"/>
        </w:rPr>
        <w:t>Z</w:t>
      </w:r>
      <w:r>
        <w:rPr>
          <w:rFonts w:hint="eastAsia"/>
        </w:rPr>
        <w:t>变换等。要求考生熟悉基本概念、掌握基本定理、有较强的分析解决实际工程问题的能力。</w:t>
      </w:r>
    </w:p>
    <w:p w:rsidR="003B47EC" w:rsidRDefault="003647DF">
      <w:pPr>
        <w:spacing w:before="120" w:after="100" w:afterAutospacing="1"/>
        <w:jc w:val="left"/>
      </w:pPr>
      <w:r>
        <w:rPr>
          <w:rFonts w:hint="eastAsia"/>
          <w:b/>
          <w:bCs/>
          <w:sz w:val="28"/>
          <w:szCs w:val="28"/>
        </w:rPr>
        <w:t>一、考试的基本要求</w:t>
      </w:r>
    </w:p>
    <w:p w:rsidR="003B47EC" w:rsidRDefault="003647DF">
      <w:pPr>
        <w:spacing w:before="100" w:beforeAutospacing="1" w:after="100" w:afterAutospacing="1"/>
        <w:ind w:firstLine="480"/>
        <w:jc w:val="left"/>
      </w:pPr>
      <w:r>
        <w:rPr>
          <w:rFonts w:hint="eastAsia"/>
        </w:rPr>
        <w:t>要求考生比较系统地理解信号与系统的基本概念和基本理论，掌握信号时域和变换域分析的基本思想和方法。要求考生具有抽象思维能力、逻辑推理能力、运算能力和综合运用所学的知识分析问题和解决问题的能力。</w:t>
      </w:r>
    </w:p>
    <w:p w:rsidR="003B47EC" w:rsidRDefault="003647DF">
      <w:pPr>
        <w:spacing w:before="120" w:after="100" w:afterAutospacing="1"/>
        <w:jc w:val="left"/>
      </w:pPr>
      <w:r>
        <w:rPr>
          <w:rFonts w:hint="eastAsia"/>
          <w:b/>
          <w:bCs/>
          <w:sz w:val="28"/>
          <w:szCs w:val="28"/>
        </w:rPr>
        <w:t>二、考试方法和考试时间</w:t>
      </w:r>
    </w:p>
    <w:p w:rsidR="003B47EC" w:rsidRDefault="003647DF">
      <w:pPr>
        <w:spacing w:before="100" w:beforeAutospacing="1" w:after="100" w:afterAutospacing="1"/>
        <w:ind w:firstLine="480"/>
        <w:jc w:val="left"/>
      </w:pPr>
      <w:r>
        <w:rPr>
          <w:rFonts w:hint="eastAsia"/>
        </w:rPr>
        <w:t>信号与系统考试采用闭卷笔试形式，试卷满分为</w:t>
      </w:r>
      <w:r>
        <w:t>150</w:t>
      </w:r>
      <w:r>
        <w:rPr>
          <w:rFonts w:hint="eastAsia"/>
        </w:rPr>
        <w:t>分，考试时间为</w:t>
      </w:r>
      <w:r>
        <w:t>180</w:t>
      </w:r>
      <w:r>
        <w:rPr>
          <w:rFonts w:hint="eastAsia"/>
        </w:rPr>
        <w:t>分钟。</w:t>
      </w:r>
    </w:p>
    <w:p w:rsidR="003B47EC" w:rsidRDefault="003647DF">
      <w:pPr>
        <w:numPr>
          <w:ilvl w:val="0"/>
          <w:numId w:val="1"/>
        </w:numPr>
        <w:spacing w:before="120" w:after="100" w:afterAutospacing="1"/>
        <w:jc w:val="left"/>
        <w:rPr>
          <w:b/>
          <w:bCs/>
          <w:sz w:val="28"/>
          <w:szCs w:val="28"/>
        </w:rPr>
      </w:pPr>
      <w:r>
        <w:rPr>
          <w:rFonts w:hint="eastAsia"/>
          <w:b/>
          <w:bCs/>
          <w:sz w:val="28"/>
          <w:szCs w:val="28"/>
        </w:rPr>
        <w:t>考试内容</w:t>
      </w:r>
    </w:p>
    <w:p w:rsidR="003B47EC" w:rsidRPr="001E6805" w:rsidRDefault="001E6805" w:rsidP="001E6805">
      <w:pPr>
        <w:spacing w:before="120" w:after="100" w:afterAutospacing="1"/>
        <w:ind w:firstLineChars="200" w:firstLine="420"/>
        <w:jc w:val="left"/>
        <w:rPr>
          <w:bCs/>
          <w:szCs w:val="21"/>
        </w:rPr>
      </w:pPr>
      <w:r w:rsidRPr="001E6805">
        <w:rPr>
          <w:rFonts w:hint="eastAsia"/>
          <w:bCs/>
          <w:szCs w:val="21"/>
        </w:rPr>
        <w:t>（一）</w:t>
      </w:r>
      <w:r w:rsidR="003647DF" w:rsidRPr="001E6805">
        <w:rPr>
          <w:rFonts w:hint="eastAsia"/>
          <w:bCs/>
          <w:szCs w:val="21"/>
        </w:rPr>
        <w:t>信号与系统</w:t>
      </w:r>
    </w:p>
    <w:p w:rsidR="003B47EC" w:rsidRDefault="00CE49D9" w:rsidP="00CE49D9">
      <w:pPr>
        <w:ind w:firstLineChars="300" w:firstLine="630"/>
        <w:rPr>
          <w:rFonts w:ascii="宋体" w:hAnsi="宋体"/>
          <w:szCs w:val="21"/>
        </w:rPr>
      </w:pPr>
      <w:r>
        <w:rPr>
          <w:rFonts w:ascii="宋体" w:hAnsi="宋体" w:hint="eastAsia"/>
          <w:szCs w:val="21"/>
        </w:rPr>
        <w:t>1.</w:t>
      </w:r>
      <w:r w:rsidR="003647DF">
        <w:rPr>
          <w:rFonts w:ascii="宋体" w:hAnsi="宋体" w:hint="eastAsia"/>
          <w:szCs w:val="21"/>
        </w:rPr>
        <w:t>连续和离散时间信号</w:t>
      </w:r>
    </w:p>
    <w:p w:rsidR="003B47EC" w:rsidRDefault="00CE49D9" w:rsidP="00CE49D9">
      <w:pPr>
        <w:ind w:firstLineChars="300" w:firstLine="630"/>
        <w:rPr>
          <w:rFonts w:ascii="宋体" w:hAnsi="宋体"/>
          <w:szCs w:val="21"/>
        </w:rPr>
      </w:pPr>
      <w:r>
        <w:rPr>
          <w:rFonts w:ascii="宋体" w:hAnsi="宋体" w:hint="eastAsia"/>
          <w:szCs w:val="21"/>
        </w:rPr>
        <w:t>2.</w:t>
      </w:r>
      <w:r w:rsidR="003647DF">
        <w:rPr>
          <w:rFonts w:ascii="宋体" w:hAnsi="宋体" w:hint="eastAsia"/>
          <w:szCs w:val="21"/>
        </w:rPr>
        <w:t>信号的变换</w:t>
      </w:r>
    </w:p>
    <w:p w:rsidR="003B47EC" w:rsidRDefault="00CE49D9" w:rsidP="00CE49D9">
      <w:pPr>
        <w:ind w:firstLineChars="300" w:firstLine="630"/>
        <w:rPr>
          <w:rFonts w:ascii="宋体" w:hAnsi="宋体"/>
          <w:szCs w:val="21"/>
        </w:rPr>
      </w:pPr>
      <w:r>
        <w:rPr>
          <w:rFonts w:ascii="宋体" w:hAnsi="宋体" w:hint="eastAsia"/>
          <w:szCs w:val="21"/>
        </w:rPr>
        <w:t>3.</w:t>
      </w:r>
      <w:r w:rsidR="003647DF">
        <w:rPr>
          <w:rFonts w:ascii="宋体" w:hAnsi="宋体" w:hint="eastAsia"/>
          <w:szCs w:val="21"/>
        </w:rPr>
        <w:t>指数信号与正弦信号</w:t>
      </w:r>
    </w:p>
    <w:p w:rsidR="003B47EC" w:rsidRPr="001E6805" w:rsidRDefault="00CE49D9" w:rsidP="00CE49D9">
      <w:pPr>
        <w:ind w:firstLineChars="300" w:firstLine="630"/>
        <w:rPr>
          <w:rFonts w:ascii="宋体" w:hAnsi="宋体"/>
          <w:szCs w:val="21"/>
        </w:rPr>
      </w:pPr>
      <w:r>
        <w:rPr>
          <w:rFonts w:ascii="宋体" w:hAnsi="宋体" w:hint="eastAsia"/>
          <w:szCs w:val="21"/>
        </w:rPr>
        <w:t>4.</w:t>
      </w:r>
      <w:r w:rsidR="003647DF" w:rsidRPr="001E6805">
        <w:rPr>
          <w:rFonts w:ascii="宋体" w:hAnsi="宋体" w:hint="eastAsia"/>
          <w:szCs w:val="21"/>
        </w:rPr>
        <w:t>单位冲激与单位阶跃信号</w:t>
      </w:r>
    </w:p>
    <w:p w:rsidR="001E6805" w:rsidRDefault="00CE49D9" w:rsidP="00CE49D9">
      <w:pPr>
        <w:ind w:firstLineChars="300" w:firstLine="630"/>
        <w:rPr>
          <w:rFonts w:ascii="宋体" w:hAnsi="宋体" w:hint="eastAsia"/>
          <w:szCs w:val="21"/>
        </w:rPr>
      </w:pPr>
      <w:r>
        <w:rPr>
          <w:rFonts w:ascii="宋体" w:hAnsi="宋体" w:hint="eastAsia"/>
          <w:szCs w:val="21"/>
        </w:rPr>
        <w:t>5.</w:t>
      </w:r>
      <w:r w:rsidR="003647DF">
        <w:rPr>
          <w:rFonts w:ascii="宋体" w:hAnsi="宋体" w:hint="eastAsia"/>
          <w:szCs w:val="21"/>
        </w:rPr>
        <w:t>连续与离散时间系统、系统的基本性质</w:t>
      </w:r>
    </w:p>
    <w:p w:rsidR="003B47EC" w:rsidRPr="001E6805" w:rsidRDefault="001E6805" w:rsidP="001E6805">
      <w:pPr>
        <w:ind w:firstLineChars="200" w:firstLine="420"/>
        <w:rPr>
          <w:rFonts w:ascii="宋体" w:hAnsi="宋体"/>
          <w:szCs w:val="21"/>
        </w:rPr>
      </w:pPr>
      <w:r w:rsidRPr="001E6805">
        <w:rPr>
          <w:rFonts w:hint="eastAsia"/>
          <w:bCs/>
          <w:szCs w:val="21"/>
        </w:rPr>
        <w:t>（</w:t>
      </w:r>
      <w:r>
        <w:rPr>
          <w:rFonts w:hint="eastAsia"/>
          <w:bCs/>
          <w:szCs w:val="21"/>
        </w:rPr>
        <w:t>二</w:t>
      </w:r>
      <w:r w:rsidRPr="001E6805">
        <w:rPr>
          <w:rFonts w:hint="eastAsia"/>
          <w:bCs/>
          <w:szCs w:val="21"/>
        </w:rPr>
        <w:t>）</w:t>
      </w:r>
      <w:r w:rsidR="003647DF" w:rsidRPr="001E6805">
        <w:rPr>
          <w:rFonts w:hint="eastAsia"/>
          <w:bCs/>
          <w:szCs w:val="21"/>
        </w:rPr>
        <w:t>LTI</w:t>
      </w:r>
      <w:r w:rsidR="003647DF" w:rsidRPr="001E6805">
        <w:rPr>
          <w:rFonts w:hint="eastAsia"/>
          <w:bCs/>
          <w:szCs w:val="21"/>
        </w:rPr>
        <w:t>系统</w:t>
      </w:r>
    </w:p>
    <w:p w:rsidR="003B47EC" w:rsidRDefault="00CE49D9" w:rsidP="00CE49D9">
      <w:pPr>
        <w:ind w:firstLineChars="300" w:firstLine="630"/>
        <w:rPr>
          <w:rFonts w:ascii="宋体" w:hAnsi="宋体"/>
          <w:szCs w:val="21"/>
        </w:rPr>
      </w:pPr>
      <w:r>
        <w:rPr>
          <w:rFonts w:ascii="宋体" w:hAnsi="宋体" w:hint="eastAsia"/>
          <w:szCs w:val="21"/>
        </w:rPr>
        <w:t>1.</w:t>
      </w:r>
      <w:r w:rsidR="003647DF">
        <w:rPr>
          <w:rFonts w:ascii="宋体" w:hAnsi="宋体" w:hint="eastAsia"/>
          <w:szCs w:val="21"/>
        </w:rPr>
        <w:t>离散和连续LTI系统的卷积和与卷积积分</w:t>
      </w:r>
    </w:p>
    <w:p w:rsidR="003B47EC" w:rsidRDefault="00CE49D9" w:rsidP="00CE49D9">
      <w:pPr>
        <w:ind w:firstLineChars="300" w:firstLine="630"/>
        <w:rPr>
          <w:szCs w:val="21"/>
        </w:rPr>
      </w:pPr>
      <w:r>
        <w:rPr>
          <w:rFonts w:ascii="宋体" w:hAnsi="宋体" w:hint="eastAsia"/>
          <w:szCs w:val="21"/>
        </w:rPr>
        <w:t>2.</w:t>
      </w:r>
      <w:r w:rsidR="003647DF">
        <w:rPr>
          <w:rFonts w:hint="eastAsia"/>
          <w:szCs w:val="21"/>
        </w:rPr>
        <w:t>LTI</w:t>
      </w:r>
      <w:r w:rsidR="003647DF">
        <w:rPr>
          <w:rFonts w:hint="eastAsia"/>
          <w:szCs w:val="21"/>
        </w:rPr>
        <w:t>系统的性质</w:t>
      </w:r>
    </w:p>
    <w:p w:rsidR="003B47EC" w:rsidRDefault="00CE49D9" w:rsidP="00CE49D9">
      <w:pPr>
        <w:ind w:firstLineChars="300" w:firstLine="630"/>
        <w:rPr>
          <w:b/>
          <w:bCs/>
          <w:szCs w:val="21"/>
        </w:rPr>
      </w:pPr>
      <w:r>
        <w:rPr>
          <w:rFonts w:hint="eastAsia"/>
          <w:szCs w:val="21"/>
        </w:rPr>
        <w:t>3.</w:t>
      </w:r>
      <w:r w:rsidR="003647DF">
        <w:rPr>
          <w:rFonts w:hint="eastAsia"/>
          <w:szCs w:val="21"/>
        </w:rPr>
        <w:t>用微分和差分方程来描述因果</w:t>
      </w:r>
      <w:r w:rsidR="003647DF">
        <w:rPr>
          <w:rFonts w:hint="eastAsia"/>
          <w:szCs w:val="21"/>
        </w:rPr>
        <w:t>LTI</w:t>
      </w:r>
      <w:r w:rsidR="003647DF">
        <w:rPr>
          <w:rFonts w:hint="eastAsia"/>
          <w:szCs w:val="21"/>
        </w:rPr>
        <w:t>系统</w:t>
      </w:r>
    </w:p>
    <w:p w:rsidR="003B47EC" w:rsidRPr="001E6805" w:rsidRDefault="001E6805" w:rsidP="001E6805">
      <w:pPr>
        <w:spacing w:before="120" w:after="100" w:afterAutospacing="1"/>
        <w:ind w:firstLineChars="200" w:firstLine="420"/>
        <w:jc w:val="left"/>
        <w:rPr>
          <w:bCs/>
          <w:szCs w:val="21"/>
        </w:rPr>
      </w:pPr>
      <w:r w:rsidRPr="001E6805">
        <w:rPr>
          <w:rFonts w:hint="eastAsia"/>
          <w:bCs/>
          <w:szCs w:val="21"/>
        </w:rPr>
        <w:t>（三）</w:t>
      </w:r>
      <w:r w:rsidR="003647DF" w:rsidRPr="001E6805">
        <w:rPr>
          <w:rFonts w:hint="eastAsia"/>
          <w:bCs/>
          <w:szCs w:val="21"/>
        </w:rPr>
        <w:t>周期信号的傅里叶级数</w:t>
      </w:r>
    </w:p>
    <w:p w:rsidR="003B47EC" w:rsidRDefault="00CE49D9" w:rsidP="00CE49D9">
      <w:pPr>
        <w:ind w:firstLineChars="300" w:firstLine="630"/>
        <w:rPr>
          <w:rFonts w:ascii="宋体" w:hAnsi="宋体"/>
          <w:szCs w:val="21"/>
        </w:rPr>
      </w:pPr>
      <w:r>
        <w:rPr>
          <w:rFonts w:ascii="宋体" w:hAnsi="宋体" w:hint="eastAsia"/>
          <w:szCs w:val="21"/>
        </w:rPr>
        <w:t>1.</w:t>
      </w:r>
      <w:r w:rsidR="003647DF">
        <w:rPr>
          <w:rFonts w:ascii="宋体" w:hAnsi="宋体" w:hint="eastAsia"/>
          <w:szCs w:val="21"/>
        </w:rPr>
        <w:t>LTI系统对</w:t>
      </w:r>
      <w:proofErr w:type="gramStart"/>
      <w:r w:rsidR="003647DF">
        <w:rPr>
          <w:rFonts w:ascii="宋体" w:hAnsi="宋体" w:hint="eastAsia"/>
          <w:szCs w:val="21"/>
        </w:rPr>
        <w:t>复指数</w:t>
      </w:r>
      <w:proofErr w:type="gramEnd"/>
      <w:r w:rsidR="003647DF">
        <w:rPr>
          <w:rFonts w:ascii="宋体" w:hAnsi="宋体" w:hint="eastAsia"/>
          <w:szCs w:val="21"/>
        </w:rPr>
        <w:t>信号的响应</w:t>
      </w:r>
    </w:p>
    <w:p w:rsidR="003B47EC" w:rsidRDefault="00CE49D9" w:rsidP="00CE49D9">
      <w:pPr>
        <w:ind w:firstLineChars="300" w:firstLine="630"/>
        <w:rPr>
          <w:szCs w:val="21"/>
        </w:rPr>
      </w:pPr>
      <w:r>
        <w:rPr>
          <w:rFonts w:ascii="宋体" w:hAnsi="宋体" w:hint="eastAsia"/>
          <w:szCs w:val="21"/>
        </w:rPr>
        <w:t>2.</w:t>
      </w:r>
      <w:r w:rsidR="003647DF">
        <w:rPr>
          <w:rFonts w:hint="eastAsia"/>
          <w:szCs w:val="21"/>
        </w:rPr>
        <w:t>连续时间周期信号的傅里叶级数表示</w:t>
      </w:r>
    </w:p>
    <w:p w:rsidR="003B47EC" w:rsidRDefault="00CE49D9" w:rsidP="00CE49D9">
      <w:pPr>
        <w:ind w:firstLineChars="300" w:firstLine="630"/>
        <w:rPr>
          <w:szCs w:val="21"/>
        </w:rPr>
      </w:pPr>
      <w:r>
        <w:rPr>
          <w:rFonts w:hint="eastAsia"/>
          <w:szCs w:val="21"/>
        </w:rPr>
        <w:t>3.</w:t>
      </w:r>
      <w:r w:rsidR="003647DF">
        <w:rPr>
          <w:rFonts w:hint="eastAsia"/>
          <w:szCs w:val="21"/>
        </w:rPr>
        <w:t>连续时间傅里叶级数的性质</w:t>
      </w:r>
    </w:p>
    <w:p w:rsidR="003B47EC" w:rsidRDefault="00CE49D9" w:rsidP="00CE49D9">
      <w:pPr>
        <w:ind w:firstLineChars="300" w:firstLine="630"/>
        <w:rPr>
          <w:szCs w:val="21"/>
        </w:rPr>
      </w:pPr>
      <w:r>
        <w:rPr>
          <w:rFonts w:hint="eastAsia"/>
          <w:szCs w:val="21"/>
        </w:rPr>
        <w:t>4.</w:t>
      </w:r>
      <w:r w:rsidR="003647DF">
        <w:rPr>
          <w:rFonts w:hint="eastAsia"/>
          <w:szCs w:val="21"/>
        </w:rPr>
        <w:t>离散时间周期信号的傅里叶级数及其性质</w:t>
      </w:r>
    </w:p>
    <w:p w:rsidR="003B47EC" w:rsidRDefault="00CE49D9" w:rsidP="00CE49D9">
      <w:pPr>
        <w:ind w:firstLineChars="300" w:firstLine="630"/>
        <w:rPr>
          <w:b/>
          <w:bCs/>
          <w:szCs w:val="21"/>
        </w:rPr>
      </w:pPr>
      <w:r>
        <w:rPr>
          <w:rFonts w:hint="eastAsia"/>
          <w:szCs w:val="21"/>
        </w:rPr>
        <w:t>5.</w:t>
      </w:r>
      <w:r w:rsidR="003647DF">
        <w:rPr>
          <w:rFonts w:hint="eastAsia"/>
          <w:szCs w:val="21"/>
        </w:rPr>
        <w:t>滤波</w:t>
      </w:r>
    </w:p>
    <w:p w:rsidR="003B47EC" w:rsidRPr="001E6805" w:rsidRDefault="001E6805" w:rsidP="001E6805">
      <w:pPr>
        <w:spacing w:before="120" w:after="100" w:afterAutospacing="1"/>
        <w:ind w:firstLineChars="200" w:firstLine="420"/>
        <w:jc w:val="left"/>
        <w:rPr>
          <w:bCs/>
          <w:szCs w:val="21"/>
        </w:rPr>
      </w:pPr>
      <w:r w:rsidRPr="001E6805">
        <w:rPr>
          <w:rFonts w:hint="eastAsia"/>
          <w:bCs/>
          <w:szCs w:val="21"/>
        </w:rPr>
        <w:t>（四）</w:t>
      </w:r>
      <w:r w:rsidR="003647DF" w:rsidRPr="001E6805">
        <w:rPr>
          <w:rFonts w:hint="eastAsia"/>
          <w:bCs/>
          <w:szCs w:val="21"/>
        </w:rPr>
        <w:t>连续时间傅里叶变换</w:t>
      </w:r>
    </w:p>
    <w:p w:rsidR="003B47EC" w:rsidRDefault="00CE49D9" w:rsidP="00CE49D9">
      <w:pPr>
        <w:ind w:firstLineChars="300" w:firstLine="630"/>
        <w:rPr>
          <w:rFonts w:ascii="宋体" w:hAnsi="宋体"/>
          <w:szCs w:val="21"/>
        </w:rPr>
      </w:pPr>
      <w:r>
        <w:rPr>
          <w:rFonts w:ascii="宋体" w:hAnsi="宋体" w:hint="eastAsia"/>
          <w:szCs w:val="21"/>
        </w:rPr>
        <w:lastRenderedPageBreak/>
        <w:t>1.</w:t>
      </w:r>
      <w:r w:rsidR="003647DF">
        <w:rPr>
          <w:rFonts w:ascii="宋体" w:hAnsi="宋体" w:hint="eastAsia"/>
          <w:szCs w:val="21"/>
        </w:rPr>
        <w:t>连续时间傅里叶变换的定义</w:t>
      </w:r>
    </w:p>
    <w:p w:rsidR="003B47EC" w:rsidRDefault="00CE49D9" w:rsidP="00CE49D9">
      <w:pPr>
        <w:ind w:firstLineChars="300" w:firstLine="630"/>
        <w:rPr>
          <w:rFonts w:ascii="宋体" w:hAnsi="宋体"/>
          <w:szCs w:val="21"/>
        </w:rPr>
      </w:pPr>
      <w:r>
        <w:rPr>
          <w:rFonts w:ascii="宋体" w:hAnsi="宋体" w:hint="eastAsia"/>
          <w:szCs w:val="21"/>
        </w:rPr>
        <w:t>2.</w:t>
      </w:r>
      <w:r w:rsidR="003647DF">
        <w:rPr>
          <w:rFonts w:ascii="宋体" w:hAnsi="宋体" w:hint="eastAsia"/>
          <w:szCs w:val="21"/>
        </w:rPr>
        <w:t>连续时间傅里叶变换的性质</w:t>
      </w:r>
    </w:p>
    <w:p w:rsidR="003B47EC" w:rsidRDefault="00CE49D9" w:rsidP="00CE49D9">
      <w:pPr>
        <w:ind w:firstLineChars="300" w:firstLine="630"/>
        <w:rPr>
          <w:b/>
          <w:bCs/>
          <w:szCs w:val="21"/>
        </w:rPr>
      </w:pPr>
      <w:r>
        <w:rPr>
          <w:rFonts w:hint="eastAsia"/>
          <w:szCs w:val="21"/>
        </w:rPr>
        <w:t>3.</w:t>
      </w:r>
      <w:r w:rsidR="003647DF">
        <w:rPr>
          <w:rFonts w:ascii="宋体" w:hAnsi="宋体" w:hint="eastAsia"/>
          <w:szCs w:val="21"/>
        </w:rPr>
        <w:t>线性常系数微分方程表征系统的傅里叶分析</w:t>
      </w:r>
    </w:p>
    <w:p w:rsidR="003B47EC" w:rsidRPr="001E6805" w:rsidRDefault="001E6805" w:rsidP="001E6805">
      <w:pPr>
        <w:spacing w:before="120" w:after="100" w:afterAutospacing="1"/>
        <w:ind w:firstLineChars="200" w:firstLine="420"/>
        <w:jc w:val="left"/>
        <w:rPr>
          <w:bCs/>
          <w:szCs w:val="21"/>
        </w:rPr>
      </w:pPr>
      <w:r w:rsidRPr="001E6805">
        <w:rPr>
          <w:rFonts w:hint="eastAsia"/>
          <w:bCs/>
          <w:szCs w:val="21"/>
        </w:rPr>
        <w:t>（五）</w:t>
      </w:r>
      <w:r w:rsidR="003647DF" w:rsidRPr="001E6805">
        <w:rPr>
          <w:rFonts w:hint="eastAsia"/>
          <w:bCs/>
          <w:szCs w:val="21"/>
        </w:rPr>
        <w:t>离散时间傅里叶变换</w:t>
      </w:r>
    </w:p>
    <w:p w:rsidR="003B47EC" w:rsidRDefault="00CE49D9" w:rsidP="00CE49D9">
      <w:pPr>
        <w:ind w:firstLineChars="300" w:firstLine="630"/>
        <w:rPr>
          <w:rFonts w:ascii="宋体" w:hAnsi="宋体"/>
          <w:szCs w:val="21"/>
        </w:rPr>
      </w:pPr>
      <w:r>
        <w:rPr>
          <w:rFonts w:ascii="宋体" w:hAnsi="宋体" w:hint="eastAsia"/>
          <w:szCs w:val="21"/>
        </w:rPr>
        <w:t>1.</w:t>
      </w:r>
      <w:r w:rsidR="003647DF">
        <w:rPr>
          <w:rFonts w:ascii="宋体" w:hAnsi="宋体" w:hint="eastAsia"/>
          <w:szCs w:val="21"/>
        </w:rPr>
        <w:t>掌握离散时间傅里叶变换的定义及计算方法</w:t>
      </w:r>
    </w:p>
    <w:p w:rsidR="003B47EC" w:rsidRDefault="00CE49D9" w:rsidP="00CE49D9">
      <w:pPr>
        <w:ind w:firstLineChars="300" w:firstLine="630"/>
        <w:rPr>
          <w:szCs w:val="21"/>
        </w:rPr>
      </w:pPr>
      <w:r>
        <w:rPr>
          <w:rFonts w:ascii="宋体" w:hAnsi="宋体" w:hint="eastAsia"/>
          <w:szCs w:val="21"/>
        </w:rPr>
        <w:t>2.</w:t>
      </w:r>
      <w:r w:rsidR="003647DF">
        <w:rPr>
          <w:rFonts w:ascii="宋体" w:hAnsi="宋体" w:hint="eastAsia"/>
          <w:szCs w:val="21"/>
        </w:rPr>
        <w:t>掌握离散时间傅里叶变换</w:t>
      </w:r>
      <w:r w:rsidR="003647DF">
        <w:rPr>
          <w:rFonts w:hint="eastAsia"/>
          <w:szCs w:val="21"/>
        </w:rPr>
        <w:t>的性质</w:t>
      </w:r>
    </w:p>
    <w:p w:rsidR="003B47EC" w:rsidRDefault="00CE49D9" w:rsidP="00CE49D9">
      <w:pPr>
        <w:ind w:firstLineChars="300" w:firstLine="630"/>
        <w:rPr>
          <w:szCs w:val="21"/>
        </w:rPr>
      </w:pPr>
      <w:r>
        <w:rPr>
          <w:rFonts w:hint="eastAsia"/>
          <w:szCs w:val="21"/>
        </w:rPr>
        <w:t>3.</w:t>
      </w:r>
      <w:r w:rsidR="003647DF">
        <w:rPr>
          <w:rFonts w:hint="eastAsia"/>
          <w:szCs w:val="21"/>
        </w:rPr>
        <w:t>掌握频谱的概念</w:t>
      </w:r>
    </w:p>
    <w:p w:rsidR="003B47EC" w:rsidRDefault="00CE49D9" w:rsidP="00CE49D9">
      <w:pPr>
        <w:ind w:firstLineChars="300" w:firstLine="630"/>
        <w:rPr>
          <w:rFonts w:ascii="宋体" w:hAnsi="宋体"/>
          <w:szCs w:val="21"/>
        </w:rPr>
      </w:pPr>
      <w:r>
        <w:rPr>
          <w:rFonts w:hint="eastAsia"/>
          <w:szCs w:val="21"/>
        </w:rPr>
        <w:t>4.</w:t>
      </w:r>
      <w:r w:rsidR="003647DF">
        <w:rPr>
          <w:rFonts w:hint="eastAsia"/>
          <w:szCs w:val="21"/>
        </w:rPr>
        <w:t>了解</w:t>
      </w:r>
      <w:r w:rsidR="003647DF">
        <w:rPr>
          <w:rFonts w:ascii="宋体" w:hAnsi="宋体" w:hint="eastAsia"/>
          <w:szCs w:val="21"/>
        </w:rPr>
        <w:t>傅里叶变换的对偶性</w:t>
      </w:r>
    </w:p>
    <w:p w:rsidR="003B47EC" w:rsidRDefault="00CE49D9" w:rsidP="00CE49D9">
      <w:pPr>
        <w:ind w:firstLineChars="300" w:firstLine="630"/>
        <w:rPr>
          <w:rFonts w:ascii="宋体" w:hAnsi="宋体"/>
          <w:szCs w:val="21"/>
        </w:rPr>
      </w:pPr>
      <w:r>
        <w:rPr>
          <w:rFonts w:ascii="宋体" w:hAnsi="宋体" w:hint="eastAsia"/>
          <w:szCs w:val="21"/>
        </w:rPr>
        <w:t>5.</w:t>
      </w:r>
      <w:r w:rsidR="003647DF">
        <w:rPr>
          <w:rFonts w:ascii="宋体" w:hAnsi="宋体" w:hint="eastAsia"/>
          <w:szCs w:val="21"/>
        </w:rPr>
        <w:t>傅里叶变换的模和相位表示</w:t>
      </w:r>
    </w:p>
    <w:p w:rsidR="003B47EC" w:rsidRDefault="00CE49D9" w:rsidP="00CE49D9">
      <w:pPr>
        <w:ind w:firstLineChars="300" w:firstLine="630"/>
        <w:rPr>
          <w:rFonts w:ascii="宋体" w:hAnsi="宋体"/>
          <w:szCs w:val="21"/>
        </w:rPr>
      </w:pPr>
      <w:r>
        <w:rPr>
          <w:rFonts w:ascii="宋体" w:hAnsi="宋体" w:hint="eastAsia"/>
          <w:szCs w:val="21"/>
        </w:rPr>
        <w:t>6.</w:t>
      </w:r>
      <w:r w:rsidR="003647DF">
        <w:rPr>
          <w:rFonts w:hint="eastAsia"/>
          <w:szCs w:val="21"/>
        </w:rPr>
        <w:t>LTI</w:t>
      </w:r>
      <w:r w:rsidR="003647DF">
        <w:rPr>
          <w:rFonts w:hint="eastAsia"/>
          <w:szCs w:val="21"/>
        </w:rPr>
        <w:t>系统的频率响应</w:t>
      </w:r>
    </w:p>
    <w:p w:rsidR="003B47EC" w:rsidRPr="001E6805" w:rsidRDefault="001E6805" w:rsidP="001E6805">
      <w:pPr>
        <w:spacing w:before="120" w:after="100" w:afterAutospacing="1"/>
        <w:ind w:firstLineChars="200" w:firstLine="420"/>
        <w:jc w:val="left"/>
        <w:rPr>
          <w:bCs/>
          <w:szCs w:val="21"/>
        </w:rPr>
      </w:pPr>
      <w:r w:rsidRPr="001E6805">
        <w:rPr>
          <w:rFonts w:hint="eastAsia"/>
          <w:bCs/>
          <w:szCs w:val="21"/>
        </w:rPr>
        <w:t>（六）</w:t>
      </w:r>
      <w:r w:rsidR="003647DF" w:rsidRPr="001E6805">
        <w:rPr>
          <w:rFonts w:hint="eastAsia"/>
          <w:bCs/>
          <w:szCs w:val="21"/>
        </w:rPr>
        <w:t>采样定理</w:t>
      </w:r>
    </w:p>
    <w:p w:rsidR="003B47EC" w:rsidRDefault="00CE49D9" w:rsidP="00CE49D9">
      <w:pPr>
        <w:ind w:firstLineChars="300" w:firstLine="630"/>
        <w:rPr>
          <w:rFonts w:ascii="宋体" w:hAnsi="宋体"/>
          <w:szCs w:val="21"/>
        </w:rPr>
      </w:pPr>
      <w:r>
        <w:rPr>
          <w:rFonts w:ascii="宋体" w:hAnsi="宋体" w:hint="eastAsia"/>
          <w:szCs w:val="21"/>
        </w:rPr>
        <w:t>1.</w:t>
      </w:r>
      <w:r w:rsidR="003647DF">
        <w:rPr>
          <w:rFonts w:ascii="宋体" w:hAnsi="宋体" w:hint="eastAsia"/>
          <w:szCs w:val="21"/>
        </w:rPr>
        <w:t>采样定理</w:t>
      </w:r>
    </w:p>
    <w:p w:rsidR="003B47EC" w:rsidRDefault="00CE49D9" w:rsidP="00CE49D9">
      <w:pPr>
        <w:ind w:firstLineChars="300" w:firstLine="630"/>
        <w:rPr>
          <w:szCs w:val="21"/>
        </w:rPr>
      </w:pPr>
      <w:r>
        <w:rPr>
          <w:rFonts w:ascii="宋体" w:hAnsi="宋体" w:hint="eastAsia"/>
          <w:szCs w:val="21"/>
        </w:rPr>
        <w:t>2.</w:t>
      </w:r>
      <w:r w:rsidR="003647DF">
        <w:rPr>
          <w:rFonts w:hint="eastAsia"/>
          <w:szCs w:val="21"/>
        </w:rPr>
        <w:t>利用内插由样本重构信号</w:t>
      </w:r>
    </w:p>
    <w:p w:rsidR="003B47EC" w:rsidRDefault="00CE49D9" w:rsidP="00CE49D9">
      <w:pPr>
        <w:ind w:firstLineChars="300" w:firstLine="630"/>
        <w:rPr>
          <w:b/>
          <w:bCs/>
          <w:szCs w:val="21"/>
        </w:rPr>
      </w:pPr>
      <w:r>
        <w:rPr>
          <w:rFonts w:hint="eastAsia"/>
          <w:szCs w:val="21"/>
        </w:rPr>
        <w:t>3.</w:t>
      </w:r>
      <w:r w:rsidR="003647DF">
        <w:rPr>
          <w:rFonts w:hint="eastAsia"/>
          <w:szCs w:val="21"/>
        </w:rPr>
        <w:t>欠采样的混叠现象</w:t>
      </w:r>
    </w:p>
    <w:p w:rsidR="003B47EC" w:rsidRPr="001E6805" w:rsidRDefault="001E6805" w:rsidP="001E6805">
      <w:pPr>
        <w:spacing w:before="120" w:after="100" w:afterAutospacing="1"/>
        <w:ind w:firstLineChars="200" w:firstLine="420"/>
        <w:jc w:val="left"/>
        <w:rPr>
          <w:bCs/>
          <w:szCs w:val="21"/>
        </w:rPr>
      </w:pPr>
      <w:r w:rsidRPr="001E6805">
        <w:rPr>
          <w:rFonts w:hint="eastAsia"/>
          <w:bCs/>
          <w:szCs w:val="21"/>
        </w:rPr>
        <w:t>（七）</w:t>
      </w:r>
      <w:r w:rsidR="003647DF" w:rsidRPr="001E6805">
        <w:rPr>
          <w:rFonts w:hint="eastAsia"/>
          <w:bCs/>
          <w:szCs w:val="21"/>
        </w:rPr>
        <w:t>通信系统</w:t>
      </w:r>
    </w:p>
    <w:p w:rsidR="003B47EC" w:rsidRDefault="00CE49D9" w:rsidP="00CE49D9">
      <w:pPr>
        <w:ind w:firstLineChars="300" w:firstLine="630"/>
        <w:rPr>
          <w:rFonts w:ascii="宋体" w:hAnsi="宋体"/>
          <w:szCs w:val="21"/>
        </w:rPr>
      </w:pPr>
      <w:r>
        <w:rPr>
          <w:rFonts w:ascii="宋体" w:hAnsi="宋体" w:hint="eastAsia"/>
          <w:szCs w:val="21"/>
        </w:rPr>
        <w:t>1.</w:t>
      </w:r>
      <w:r w:rsidR="003647DF">
        <w:rPr>
          <w:rFonts w:ascii="宋体" w:hAnsi="宋体" w:hint="eastAsia"/>
          <w:szCs w:val="21"/>
        </w:rPr>
        <w:t>幅度调制</w:t>
      </w:r>
    </w:p>
    <w:p w:rsidR="003B47EC" w:rsidRDefault="00CE49D9" w:rsidP="00CE49D9">
      <w:pPr>
        <w:ind w:firstLineChars="300" w:firstLine="630"/>
        <w:rPr>
          <w:b/>
          <w:bCs/>
          <w:szCs w:val="21"/>
        </w:rPr>
      </w:pPr>
      <w:r>
        <w:rPr>
          <w:rFonts w:ascii="宋体" w:hAnsi="宋体" w:hint="eastAsia"/>
          <w:szCs w:val="21"/>
        </w:rPr>
        <w:t>2.</w:t>
      </w:r>
      <w:r w:rsidR="003647DF">
        <w:rPr>
          <w:rFonts w:hint="eastAsia"/>
          <w:szCs w:val="21"/>
        </w:rPr>
        <w:t>脉冲幅度调制</w:t>
      </w:r>
    </w:p>
    <w:p w:rsidR="003B47EC" w:rsidRPr="001E6805" w:rsidRDefault="001E6805" w:rsidP="001E6805">
      <w:pPr>
        <w:spacing w:before="120" w:after="100" w:afterAutospacing="1"/>
        <w:ind w:firstLineChars="200" w:firstLine="420"/>
        <w:jc w:val="left"/>
        <w:rPr>
          <w:bCs/>
          <w:szCs w:val="21"/>
        </w:rPr>
      </w:pPr>
      <w:r w:rsidRPr="001E6805">
        <w:rPr>
          <w:rFonts w:hint="eastAsia"/>
          <w:bCs/>
          <w:szCs w:val="21"/>
        </w:rPr>
        <w:t>（八）</w:t>
      </w:r>
      <w:r w:rsidR="003647DF" w:rsidRPr="001E6805">
        <w:rPr>
          <w:rFonts w:hint="eastAsia"/>
          <w:bCs/>
          <w:szCs w:val="21"/>
        </w:rPr>
        <w:t>拉普拉斯变换</w:t>
      </w:r>
    </w:p>
    <w:p w:rsidR="003B47EC" w:rsidRDefault="00CE49D9" w:rsidP="00CE49D9">
      <w:pPr>
        <w:ind w:firstLineChars="300" w:firstLine="630"/>
        <w:rPr>
          <w:rFonts w:ascii="宋体" w:hAnsi="宋体"/>
          <w:szCs w:val="21"/>
        </w:rPr>
      </w:pPr>
      <w:r>
        <w:rPr>
          <w:rFonts w:ascii="宋体" w:hAnsi="宋体" w:hint="eastAsia"/>
          <w:szCs w:val="21"/>
        </w:rPr>
        <w:t>1.</w:t>
      </w:r>
      <w:r w:rsidR="003647DF">
        <w:rPr>
          <w:rFonts w:ascii="宋体" w:hAnsi="宋体" w:hint="eastAsia"/>
          <w:szCs w:val="21"/>
        </w:rPr>
        <w:t>拉普拉斯变换的定义、拉普拉斯反变换</w:t>
      </w:r>
    </w:p>
    <w:p w:rsidR="003B47EC" w:rsidRDefault="004314CF" w:rsidP="004314CF">
      <w:pPr>
        <w:ind w:firstLineChars="300" w:firstLine="630"/>
        <w:rPr>
          <w:szCs w:val="21"/>
        </w:rPr>
      </w:pPr>
      <w:r>
        <w:rPr>
          <w:rFonts w:ascii="宋体" w:hAnsi="宋体" w:hint="eastAsia"/>
          <w:szCs w:val="21"/>
        </w:rPr>
        <w:t>2.</w:t>
      </w:r>
      <w:r w:rsidR="003647DF">
        <w:rPr>
          <w:rFonts w:hint="eastAsia"/>
          <w:szCs w:val="21"/>
        </w:rPr>
        <w:t>零极点图对傅里叶变换进行几何求值</w:t>
      </w:r>
    </w:p>
    <w:p w:rsidR="003B47EC" w:rsidRDefault="004314CF" w:rsidP="004314CF">
      <w:pPr>
        <w:ind w:firstLineChars="300" w:firstLine="630"/>
        <w:rPr>
          <w:szCs w:val="21"/>
        </w:rPr>
      </w:pPr>
      <w:r>
        <w:rPr>
          <w:rFonts w:hint="eastAsia"/>
          <w:szCs w:val="21"/>
        </w:rPr>
        <w:t>3.</w:t>
      </w:r>
      <w:r w:rsidR="003647DF">
        <w:rPr>
          <w:rFonts w:ascii="宋体" w:hAnsi="宋体" w:hint="eastAsia"/>
          <w:szCs w:val="21"/>
        </w:rPr>
        <w:t>拉普拉斯变换的性质</w:t>
      </w:r>
      <w:r w:rsidR="003647DF">
        <w:rPr>
          <w:rFonts w:hint="eastAsia"/>
          <w:szCs w:val="21"/>
        </w:rPr>
        <w:t>和常用信号的</w:t>
      </w:r>
      <w:r w:rsidR="003647DF">
        <w:rPr>
          <w:rFonts w:ascii="宋体" w:hAnsi="宋体" w:hint="eastAsia"/>
          <w:szCs w:val="21"/>
        </w:rPr>
        <w:t>拉普拉斯变换</w:t>
      </w:r>
    </w:p>
    <w:p w:rsidR="003B47EC" w:rsidRDefault="004314CF" w:rsidP="004314CF">
      <w:pPr>
        <w:ind w:firstLineChars="300" w:firstLine="630"/>
        <w:rPr>
          <w:rFonts w:ascii="宋体" w:hAnsi="宋体"/>
          <w:szCs w:val="21"/>
        </w:rPr>
      </w:pPr>
      <w:r>
        <w:rPr>
          <w:rFonts w:ascii="宋体" w:hAnsi="宋体" w:hint="eastAsia"/>
          <w:szCs w:val="21"/>
        </w:rPr>
        <w:t>4.</w:t>
      </w:r>
      <w:r w:rsidR="003647DF">
        <w:rPr>
          <w:rFonts w:ascii="宋体" w:hAnsi="宋体" w:hint="eastAsia"/>
          <w:szCs w:val="21"/>
        </w:rPr>
        <w:t>用拉普拉斯变换分析LTI系统</w:t>
      </w:r>
    </w:p>
    <w:p w:rsidR="003B47EC" w:rsidRDefault="004314CF" w:rsidP="004314CF">
      <w:pPr>
        <w:ind w:firstLineChars="300" w:firstLine="630"/>
        <w:rPr>
          <w:rFonts w:ascii="宋体" w:hAnsi="宋体"/>
          <w:szCs w:val="21"/>
        </w:rPr>
      </w:pPr>
      <w:r>
        <w:rPr>
          <w:rFonts w:ascii="宋体" w:hAnsi="宋体" w:hint="eastAsia"/>
          <w:szCs w:val="21"/>
        </w:rPr>
        <w:t>5.</w:t>
      </w:r>
      <w:r w:rsidR="003647DF">
        <w:rPr>
          <w:rFonts w:ascii="宋体" w:hAnsi="宋体" w:hint="eastAsia"/>
          <w:szCs w:val="21"/>
        </w:rPr>
        <w:t>系统函数的属性与方框图表示</w:t>
      </w:r>
    </w:p>
    <w:p w:rsidR="003B47EC" w:rsidRDefault="004314CF" w:rsidP="004314CF">
      <w:pPr>
        <w:ind w:firstLineChars="300" w:firstLine="630"/>
        <w:rPr>
          <w:b/>
          <w:bCs/>
          <w:szCs w:val="21"/>
        </w:rPr>
      </w:pPr>
      <w:r>
        <w:rPr>
          <w:rFonts w:ascii="宋体" w:hAnsi="宋体" w:hint="eastAsia"/>
          <w:szCs w:val="21"/>
        </w:rPr>
        <w:t>6.</w:t>
      </w:r>
      <w:r w:rsidR="003647DF">
        <w:rPr>
          <w:rFonts w:ascii="宋体" w:hAnsi="宋体" w:hint="eastAsia"/>
          <w:szCs w:val="21"/>
        </w:rPr>
        <w:t>单边拉普拉斯变换</w:t>
      </w:r>
    </w:p>
    <w:p w:rsidR="003B47EC" w:rsidRPr="001E6805" w:rsidRDefault="001E6805" w:rsidP="001E6805">
      <w:pPr>
        <w:spacing w:before="120" w:after="100" w:afterAutospacing="1"/>
        <w:ind w:firstLineChars="200" w:firstLine="420"/>
        <w:jc w:val="left"/>
        <w:rPr>
          <w:bCs/>
          <w:szCs w:val="21"/>
        </w:rPr>
      </w:pPr>
      <w:r w:rsidRPr="001E6805">
        <w:rPr>
          <w:rFonts w:hint="eastAsia"/>
          <w:bCs/>
          <w:szCs w:val="21"/>
        </w:rPr>
        <w:t>（九）</w:t>
      </w:r>
      <w:r w:rsidR="003647DF" w:rsidRPr="001E6805">
        <w:rPr>
          <w:rFonts w:hint="eastAsia"/>
          <w:bCs/>
          <w:szCs w:val="21"/>
        </w:rPr>
        <w:t>Z</w:t>
      </w:r>
      <w:r w:rsidR="003647DF" w:rsidRPr="001E6805">
        <w:rPr>
          <w:rFonts w:hint="eastAsia"/>
          <w:bCs/>
          <w:szCs w:val="21"/>
        </w:rPr>
        <w:t>变换</w:t>
      </w:r>
    </w:p>
    <w:p w:rsidR="003B47EC" w:rsidRDefault="004314CF" w:rsidP="004314CF">
      <w:pPr>
        <w:ind w:firstLineChars="300" w:firstLine="630"/>
        <w:rPr>
          <w:rFonts w:ascii="宋体" w:hAnsi="宋体"/>
          <w:szCs w:val="21"/>
        </w:rPr>
      </w:pPr>
      <w:r>
        <w:rPr>
          <w:rFonts w:ascii="宋体" w:hAnsi="宋体" w:hint="eastAsia"/>
          <w:szCs w:val="21"/>
        </w:rPr>
        <w:t>1.</w:t>
      </w:r>
      <w:r w:rsidR="003647DF">
        <w:rPr>
          <w:rFonts w:ascii="宋体" w:hAnsi="宋体" w:hint="eastAsia"/>
          <w:szCs w:val="21"/>
        </w:rPr>
        <w:t>Z变换的定义、收敛域</w:t>
      </w:r>
    </w:p>
    <w:p w:rsidR="003B47EC" w:rsidRDefault="004314CF" w:rsidP="004314CF">
      <w:pPr>
        <w:ind w:firstLineChars="300" w:firstLine="630"/>
        <w:rPr>
          <w:szCs w:val="21"/>
        </w:rPr>
      </w:pPr>
      <w:r>
        <w:rPr>
          <w:rFonts w:ascii="宋体" w:hAnsi="宋体" w:hint="eastAsia"/>
          <w:szCs w:val="21"/>
        </w:rPr>
        <w:t>2.</w:t>
      </w:r>
      <w:r w:rsidR="003647DF">
        <w:rPr>
          <w:rFonts w:hint="eastAsia"/>
          <w:szCs w:val="21"/>
        </w:rPr>
        <w:t>Z</w:t>
      </w:r>
      <w:r w:rsidR="003647DF">
        <w:rPr>
          <w:rFonts w:hint="eastAsia"/>
          <w:szCs w:val="21"/>
        </w:rPr>
        <w:t>反变换</w:t>
      </w:r>
    </w:p>
    <w:p w:rsidR="003B47EC" w:rsidRDefault="004314CF" w:rsidP="004314CF">
      <w:pPr>
        <w:ind w:firstLineChars="300" w:firstLine="630"/>
        <w:rPr>
          <w:rFonts w:ascii="宋体" w:hAnsi="宋体"/>
          <w:szCs w:val="21"/>
        </w:rPr>
      </w:pPr>
      <w:r>
        <w:rPr>
          <w:rFonts w:hint="eastAsia"/>
          <w:szCs w:val="21"/>
        </w:rPr>
        <w:t>3.</w:t>
      </w:r>
      <w:r w:rsidR="003647DF">
        <w:rPr>
          <w:rFonts w:ascii="宋体" w:hAnsi="宋体" w:hint="eastAsia"/>
          <w:szCs w:val="21"/>
        </w:rPr>
        <w:t>Z变换</w:t>
      </w:r>
      <w:r w:rsidR="003647DF">
        <w:rPr>
          <w:rFonts w:hint="eastAsia"/>
          <w:szCs w:val="21"/>
        </w:rPr>
        <w:t>的性质，常用的</w:t>
      </w:r>
      <w:r w:rsidR="003647DF">
        <w:rPr>
          <w:rFonts w:hint="eastAsia"/>
          <w:szCs w:val="21"/>
        </w:rPr>
        <w:t>Z</w:t>
      </w:r>
      <w:r w:rsidR="003647DF">
        <w:rPr>
          <w:rFonts w:hint="eastAsia"/>
          <w:szCs w:val="21"/>
        </w:rPr>
        <w:t>变换</w:t>
      </w:r>
    </w:p>
    <w:p w:rsidR="003B47EC" w:rsidRDefault="004314CF" w:rsidP="004314CF">
      <w:pPr>
        <w:ind w:firstLineChars="300" w:firstLine="630"/>
        <w:rPr>
          <w:szCs w:val="21"/>
        </w:rPr>
      </w:pPr>
      <w:r>
        <w:rPr>
          <w:rFonts w:hint="eastAsia"/>
          <w:szCs w:val="21"/>
        </w:rPr>
        <w:t>4.</w:t>
      </w:r>
      <w:r w:rsidR="003647DF">
        <w:rPr>
          <w:rFonts w:hint="eastAsia"/>
          <w:szCs w:val="21"/>
        </w:rPr>
        <w:t>利用</w:t>
      </w:r>
      <w:r w:rsidR="003647DF">
        <w:rPr>
          <w:rFonts w:hint="eastAsia"/>
          <w:szCs w:val="21"/>
        </w:rPr>
        <w:t>Z</w:t>
      </w:r>
      <w:r w:rsidR="003647DF">
        <w:rPr>
          <w:rFonts w:hint="eastAsia"/>
          <w:szCs w:val="21"/>
        </w:rPr>
        <w:t>变换分析与表征</w:t>
      </w:r>
      <w:r w:rsidR="003647DF">
        <w:rPr>
          <w:rFonts w:hint="eastAsia"/>
          <w:szCs w:val="21"/>
        </w:rPr>
        <w:t>LTI</w:t>
      </w:r>
      <w:r w:rsidR="003647DF">
        <w:rPr>
          <w:rFonts w:hint="eastAsia"/>
          <w:szCs w:val="21"/>
        </w:rPr>
        <w:t>系统、系统函数的概念</w:t>
      </w:r>
    </w:p>
    <w:p w:rsidR="003B47EC" w:rsidRDefault="00C86A72" w:rsidP="004314CF">
      <w:pPr>
        <w:ind w:firstLineChars="300" w:firstLine="630"/>
        <w:rPr>
          <w:b/>
          <w:bCs/>
          <w:szCs w:val="21"/>
        </w:rPr>
      </w:pPr>
      <w:r>
        <w:rPr>
          <w:rFonts w:hint="eastAsia"/>
          <w:szCs w:val="21"/>
        </w:rPr>
        <w:t>5.</w:t>
      </w:r>
      <w:r w:rsidR="003647DF">
        <w:rPr>
          <w:rFonts w:hint="eastAsia"/>
          <w:szCs w:val="21"/>
        </w:rPr>
        <w:t>单边</w:t>
      </w:r>
      <w:r w:rsidR="003647DF">
        <w:rPr>
          <w:rFonts w:hint="eastAsia"/>
          <w:szCs w:val="21"/>
        </w:rPr>
        <w:t>Z</w:t>
      </w:r>
      <w:r w:rsidR="003647DF">
        <w:rPr>
          <w:rFonts w:hint="eastAsia"/>
          <w:szCs w:val="21"/>
        </w:rPr>
        <w:t>变换</w:t>
      </w:r>
    </w:p>
    <w:p w:rsidR="003B47EC" w:rsidRDefault="003647DF">
      <w:pPr>
        <w:spacing w:before="120" w:after="100" w:afterAutospacing="1"/>
        <w:jc w:val="left"/>
        <w:rPr>
          <w:b/>
          <w:bCs/>
          <w:sz w:val="28"/>
          <w:szCs w:val="28"/>
        </w:rPr>
      </w:pPr>
      <w:r>
        <w:rPr>
          <w:rFonts w:hint="eastAsia"/>
          <w:b/>
          <w:bCs/>
          <w:sz w:val="28"/>
          <w:szCs w:val="28"/>
        </w:rPr>
        <w:t>四、</w:t>
      </w:r>
      <w:r>
        <w:rPr>
          <w:rFonts w:hint="eastAsia"/>
          <w:b/>
          <w:sz w:val="28"/>
          <w:szCs w:val="28"/>
        </w:rPr>
        <w:t>掌握重点</w:t>
      </w:r>
    </w:p>
    <w:p w:rsidR="003B47EC" w:rsidRDefault="003647DF">
      <w:pPr>
        <w:numPr>
          <w:ilvl w:val="0"/>
          <w:numId w:val="3"/>
        </w:numPr>
        <w:rPr>
          <w:szCs w:val="21"/>
        </w:rPr>
      </w:pPr>
      <w:proofErr w:type="gramStart"/>
      <w:r>
        <w:rPr>
          <w:rFonts w:hint="eastAsia"/>
          <w:szCs w:val="21"/>
        </w:rPr>
        <w:t>阶跃信号</w:t>
      </w:r>
      <w:proofErr w:type="gramEnd"/>
      <w:r>
        <w:rPr>
          <w:rFonts w:hint="eastAsia"/>
          <w:szCs w:val="21"/>
        </w:rPr>
        <w:t>与冲激信号的定义及性质，系统基本性质</w:t>
      </w:r>
    </w:p>
    <w:p w:rsidR="003B47EC" w:rsidRDefault="003647DF">
      <w:pPr>
        <w:numPr>
          <w:ilvl w:val="0"/>
          <w:numId w:val="3"/>
        </w:numPr>
        <w:rPr>
          <w:szCs w:val="21"/>
        </w:rPr>
      </w:pPr>
      <w:r>
        <w:rPr>
          <w:rFonts w:hint="eastAsia"/>
          <w:szCs w:val="21"/>
        </w:rPr>
        <w:t>LTI</w:t>
      </w:r>
      <w:r>
        <w:rPr>
          <w:rFonts w:hint="eastAsia"/>
          <w:szCs w:val="21"/>
        </w:rPr>
        <w:t>系统的卷积及其基本性质，卷积的计算和系统特性分析</w:t>
      </w:r>
    </w:p>
    <w:p w:rsidR="003B47EC" w:rsidRDefault="003647DF">
      <w:pPr>
        <w:numPr>
          <w:ilvl w:val="0"/>
          <w:numId w:val="3"/>
        </w:numPr>
        <w:rPr>
          <w:szCs w:val="21"/>
        </w:rPr>
      </w:pPr>
      <w:r>
        <w:rPr>
          <w:rFonts w:hint="eastAsia"/>
          <w:szCs w:val="21"/>
        </w:rPr>
        <w:t>傅里叶级数的定义及性质，周期信号频谱的特点</w:t>
      </w:r>
    </w:p>
    <w:p w:rsidR="003B47EC" w:rsidRDefault="003647DF">
      <w:pPr>
        <w:numPr>
          <w:ilvl w:val="0"/>
          <w:numId w:val="3"/>
        </w:numPr>
        <w:rPr>
          <w:szCs w:val="21"/>
        </w:rPr>
      </w:pPr>
      <w:r>
        <w:rPr>
          <w:rFonts w:ascii="宋体" w:hAnsi="宋体" w:hint="eastAsia"/>
          <w:szCs w:val="21"/>
        </w:rPr>
        <w:t>连续时间傅里叶变换的定义、性质及综合应用，</w:t>
      </w:r>
    </w:p>
    <w:p w:rsidR="003B47EC" w:rsidRDefault="003647DF">
      <w:pPr>
        <w:numPr>
          <w:ilvl w:val="0"/>
          <w:numId w:val="3"/>
        </w:numPr>
        <w:rPr>
          <w:szCs w:val="21"/>
        </w:rPr>
      </w:pPr>
      <w:r>
        <w:rPr>
          <w:rFonts w:ascii="宋体" w:hAnsi="宋体" w:hint="eastAsia"/>
          <w:szCs w:val="21"/>
        </w:rPr>
        <w:t>群时延和线性相位的定义、理想低通滤波器</w:t>
      </w:r>
      <w:bookmarkStart w:id="0" w:name="_GoBack"/>
      <w:bookmarkEnd w:id="0"/>
    </w:p>
    <w:p w:rsidR="003B47EC" w:rsidRDefault="003647DF">
      <w:pPr>
        <w:numPr>
          <w:ilvl w:val="0"/>
          <w:numId w:val="3"/>
        </w:numPr>
        <w:rPr>
          <w:szCs w:val="21"/>
        </w:rPr>
      </w:pPr>
      <w:r>
        <w:rPr>
          <w:rFonts w:hint="eastAsia"/>
          <w:szCs w:val="21"/>
        </w:rPr>
        <w:lastRenderedPageBreak/>
        <w:t>DTFT</w:t>
      </w:r>
      <w:r>
        <w:rPr>
          <w:rFonts w:hint="eastAsia"/>
          <w:szCs w:val="21"/>
        </w:rPr>
        <w:t>变换的计算及频谱的概念</w:t>
      </w:r>
    </w:p>
    <w:p w:rsidR="003B47EC" w:rsidRDefault="003647DF">
      <w:pPr>
        <w:numPr>
          <w:ilvl w:val="0"/>
          <w:numId w:val="3"/>
        </w:numPr>
        <w:rPr>
          <w:szCs w:val="21"/>
        </w:rPr>
      </w:pPr>
      <w:r>
        <w:rPr>
          <w:rFonts w:hint="eastAsia"/>
          <w:szCs w:val="21"/>
        </w:rPr>
        <w:t>采样定理</w:t>
      </w:r>
    </w:p>
    <w:p w:rsidR="003B47EC" w:rsidRDefault="003647DF">
      <w:pPr>
        <w:numPr>
          <w:ilvl w:val="0"/>
          <w:numId w:val="3"/>
        </w:numPr>
        <w:rPr>
          <w:rFonts w:ascii="宋体" w:hAnsi="宋体"/>
          <w:szCs w:val="21"/>
        </w:rPr>
      </w:pPr>
      <w:r>
        <w:rPr>
          <w:rFonts w:hint="eastAsia"/>
          <w:szCs w:val="21"/>
        </w:rPr>
        <w:t>调制与解调的基本原理</w:t>
      </w:r>
    </w:p>
    <w:p w:rsidR="003B47EC" w:rsidRDefault="003647DF">
      <w:pPr>
        <w:numPr>
          <w:ilvl w:val="0"/>
          <w:numId w:val="3"/>
        </w:numPr>
        <w:rPr>
          <w:rFonts w:ascii="宋体" w:hAnsi="宋体"/>
          <w:bCs/>
          <w:szCs w:val="21"/>
        </w:rPr>
      </w:pPr>
      <w:r>
        <w:rPr>
          <w:rFonts w:ascii="宋体" w:hAnsi="宋体" w:hint="eastAsia"/>
          <w:szCs w:val="21"/>
        </w:rPr>
        <w:t>拉普拉斯变换的定义、拉普拉斯反变换的计算方法；用</w:t>
      </w:r>
      <w:r>
        <w:rPr>
          <w:rFonts w:hint="eastAsia"/>
          <w:szCs w:val="21"/>
        </w:rPr>
        <w:t>零极点图对</w:t>
      </w:r>
      <w:r>
        <w:rPr>
          <w:rFonts w:hint="eastAsia"/>
          <w:szCs w:val="21"/>
        </w:rPr>
        <w:t>LTI</w:t>
      </w:r>
      <w:r>
        <w:rPr>
          <w:rFonts w:hint="eastAsia"/>
          <w:szCs w:val="21"/>
        </w:rPr>
        <w:t>系统进行分析。</w:t>
      </w:r>
    </w:p>
    <w:p w:rsidR="003B47EC" w:rsidRDefault="003647DF">
      <w:pPr>
        <w:numPr>
          <w:ilvl w:val="0"/>
          <w:numId w:val="3"/>
        </w:numPr>
        <w:rPr>
          <w:szCs w:val="21"/>
        </w:rPr>
      </w:pPr>
      <w:r>
        <w:rPr>
          <w:rFonts w:ascii="宋体" w:hAnsi="宋体" w:hint="eastAsia"/>
          <w:szCs w:val="21"/>
        </w:rPr>
        <w:t>Z变换的定义及收敛域；Z反变换的计算方法；</w:t>
      </w:r>
      <w:r>
        <w:rPr>
          <w:rFonts w:hint="eastAsia"/>
          <w:szCs w:val="21"/>
        </w:rPr>
        <w:t>Z</w:t>
      </w:r>
      <w:r>
        <w:rPr>
          <w:rFonts w:hint="eastAsia"/>
          <w:szCs w:val="21"/>
        </w:rPr>
        <w:t>变换性质的应用；</w:t>
      </w:r>
      <w:r>
        <w:rPr>
          <w:rFonts w:ascii="宋体" w:hAnsi="宋体" w:hint="eastAsia"/>
          <w:bCs/>
          <w:szCs w:val="21"/>
        </w:rPr>
        <w:t>应用零极点图对离散时间LTI系统进行分析。</w:t>
      </w:r>
    </w:p>
    <w:p w:rsidR="003B47EC" w:rsidRDefault="003647DF">
      <w:pPr>
        <w:spacing w:before="120" w:after="100" w:afterAutospacing="1"/>
        <w:jc w:val="left"/>
        <w:rPr>
          <w:b/>
          <w:bCs/>
          <w:sz w:val="28"/>
          <w:szCs w:val="28"/>
        </w:rPr>
      </w:pPr>
      <w:r>
        <w:rPr>
          <w:rFonts w:hint="eastAsia"/>
          <w:b/>
          <w:bCs/>
          <w:sz w:val="28"/>
          <w:szCs w:val="28"/>
        </w:rPr>
        <w:t>五、主要参考书目</w:t>
      </w:r>
    </w:p>
    <w:p w:rsidR="003B47EC" w:rsidRPr="00E5696D" w:rsidRDefault="003647DF">
      <w:pPr>
        <w:spacing w:line="360" w:lineRule="auto"/>
        <w:rPr>
          <w:rFonts w:ascii="宋体" w:hAnsi="宋体"/>
          <w:szCs w:val="21"/>
        </w:rPr>
      </w:pPr>
      <w:r w:rsidRPr="00E5696D">
        <w:rPr>
          <w:rFonts w:ascii="宋体" w:hAnsi="宋体" w:hint="eastAsia"/>
          <w:szCs w:val="21"/>
        </w:rPr>
        <w:t>1.《系号与系统》，奥本海默等编著，刘树棠译，西安交通大学出版社（1-10章）。</w:t>
      </w:r>
    </w:p>
    <w:p w:rsidR="003B47EC" w:rsidRPr="00E5696D" w:rsidRDefault="00C86A72" w:rsidP="00E5696D">
      <w:pPr>
        <w:spacing w:line="360" w:lineRule="auto"/>
        <w:rPr>
          <w:rFonts w:ascii="宋体" w:hAnsi="宋体"/>
          <w:szCs w:val="21"/>
        </w:rPr>
      </w:pPr>
      <w:r>
        <w:rPr>
          <w:rFonts w:ascii="宋体" w:hAnsi="宋体" w:hint="eastAsia"/>
          <w:szCs w:val="21"/>
        </w:rPr>
        <w:t>2.</w:t>
      </w:r>
      <w:r w:rsidR="003647DF" w:rsidRPr="00E5696D">
        <w:rPr>
          <w:rFonts w:ascii="宋体" w:hAnsi="宋体" w:hint="eastAsia"/>
          <w:szCs w:val="21"/>
        </w:rPr>
        <w:t>《信号与系统》（上、下册），郑君里，应启珩，杨为理主编，高等教育出版社（1-9章）。</w:t>
      </w:r>
    </w:p>
    <w:sectPr w:rsidR="003B47EC" w:rsidRPr="00E5696D" w:rsidSect="003B47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4C18"/>
    <w:multiLevelType w:val="hybridMultilevel"/>
    <w:tmpl w:val="6C740F68"/>
    <w:lvl w:ilvl="0" w:tplc="83106236">
      <w:start w:val="5"/>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3217B0"/>
    <w:multiLevelType w:val="singleLevel"/>
    <w:tmpl w:val="073217B0"/>
    <w:lvl w:ilvl="0">
      <w:start w:val="1"/>
      <w:numFmt w:val="chineseCounting"/>
      <w:suff w:val="nothing"/>
      <w:lvlText w:val="（%1）"/>
      <w:lvlJc w:val="left"/>
      <w:rPr>
        <w:rFonts w:hint="eastAsia"/>
      </w:rPr>
    </w:lvl>
  </w:abstractNum>
  <w:abstractNum w:abstractNumId="2">
    <w:nsid w:val="582B3AD9"/>
    <w:multiLevelType w:val="multilevel"/>
    <w:tmpl w:val="582B3AD9"/>
    <w:lvl w:ilvl="0">
      <w:start w:val="1"/>
      <w:numFmt w:val="japaneseCounting"/>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770F86E4"/>
    <w:multiLevelType w:val="singleLevel"/>
    <w:tmpl w:val="770F86E4"/>
    <w:lvl w:ilvl="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E914BF3"/>
    <w:rsid w:val="001E6805"/>
    <w:rsid w:val="002B6197"/>
    <w:rsid w:val="003647DF"/>
    <w:rsid w:val="003B47EC"/>
    <w:rsid w:val="004314CF"/>
    <w:rsid w:val="008555E3"/>
    <w:rsid w:val="00C86A72"/>
    <w:rsid w:val="00CD6B3B"/>
    <w:rsid w:val="00CE49D9"/>
    <w:rsid w:val="00E5696D"/>
    <w:rsid w:val="2C1B7EC4"/>
    <w:rsid w:val="2E914BF3"/>
    <w:rsid w:val="43590AF1"/>
    <w:rsid w:val="5516260D"/>
    <w:rsid w:val="69504EB5"/>
    <w:rsid w:val="7E3D33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47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1E680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Z</cp:lastModifiedBy>
  <cp:revision>7</cp:revision>
  <dcterms:created xsi:type="dcterms:W3CDTF">2018-09-20T10:30:00Z</dcterms:created>
  <dcterms:modified xsi:type="dcterms:W3CDTF">2018-09-21T08:50:00Z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