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17FC" w14:textId="77777777" w:rsidR="00E464E6" w:rsidRDefault="00000000">
      <w:pPr>
        <w:spacing w:line="50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黑龙江大学硕士研究生入学考试大纲</w:t>
      </w:r>
    </w:p>
    <w:p w14:paraId="7FCEF7C8" w14:textId="77777777" w:rsidR="00E464E6" w:rsidRDefault="00E464E6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</w:p>
    <w:p w14:paraId="4204C0AC" w14:textId="0EAC4134" w:rsidR="00E464E6" w:rsidRDefault="00000000">
      <w:pPr>
        <w:spacing w:line="5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考试科目名称</w:t>
      </w:r>
      <w:r>
        <w:rPr>
          <w:rFonts w:ascii="宋体" w:hAnsi="宋体" w:hint="eastAsia"/>
          <w:sz w:val="28"/>
          <w:szCs w:val="28"/>
        </w:rPr>
        <w:t>：</w:t>
      </w:r>
      <w:r w:rsidRPr="000B7E62">
        <w:rPr>
          <w:rFonts w:ascii="宋体" w:hAnsi="宋体" w:hint="eastAsia"/>
          <w:b/>
          <w:sz w:val="28"/>
          <w:szCs w:val="28"/>
        </w:rPr>
        <w:t>教育学基础</w:t>
      </w:r>
      <w:r w:rsidR="000B7E62"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考试科目代码：[</w:t>
      </w:r>
      <w:r w:rsidR="00853C51">
        <w:rPr>
          <w:rFonts w:ascii="宋体" w:hAnsi="宋体"/>
          <w:b/>
          <w:color w:val="000000"/>
          <w:sz w:val="28"/>
          <w:szCs w:val="28"/>
        </w:rPr>
        <w:t>772</w:t>
      </w:r>
      <w:r>
        <w:rPr>
          <w:rFonts w:ascii="宋体" w:hAnsi="宋体" w:hint="eastAsia"/>
          <w:b/>
          <w:color w:val="000000"/>
          <w:sz w:val="28"/>
          <w:szCs w:val="28"/>
        </w:rPr>
        <w:t>]</w:t>
      </w:r>
    </w:p>
    <w:p w14:paraId="4B605AA1" w14:textId="2C728C01" w:rsidR="00E464E6" w:rsidRDefault="00E464E6" w:rsidP="005867C0">
      <w:pPr>
        <w:spacing w:line="440" w:lineRule="exact"/>
        <w:rPr>
          <w:b/>
          <w:sz w:val="28"/>
          <w:szCs w:val="28"/>
        </w:rPr>
      </w:pPr>
    </w:p>
    <w:p w14:paraId="485BA596" w14:textId="77777777" w:rsidR="005867C0" w:rsidRPr="000739CC" w:rsidRDefault="005867C0" w:rsidP="005867C0">
      <w:pPr>
        <w:adjustRightInd w:val="0"/>
        <w:snapToGrid w:val="0"/>
        <w:spacing w:line="360" w:lineRule="auto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一、考试性质</w:t>
      </w:r>
    </w:p>
    <w:p w14:paraId="4171DDED" w14:textId="1942CB1D" w:rsidR="005867C0" w:rsidRPr="005867C0" w:rsidRDefault="005867C0" w:rsidP="005867C0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“教育学基础”是“外语教育（交叉学科）”学术学位研究生入学考试科目之一。本科目考试能反映交叉学科硕士学位的特点，科学、公平、准确、规范地考核考生的基本素质与综合能力，</w:t>
      </w:r>
      <w:r>
        <w:rPr>
          <w:rFonts w:ascii="宋体" w:hAnsi="宋体" w:cs="宋体" w:hint="eastAsia"/>
          <w:color w:val="000000"/>
          <w:kern w:val="0"/>
          <w:sz w:val="24"/>
        </w:rPr>
        <w:t>为国家选拔具有发展潜力的高素质师资人才。</w:t>
      </w:r>
    </w:p>
    <w:p w14:paraId="4A81ABA7" w14:textId="31CE5321" w:rsidR="00E464E6" w:rsidRDefault="005867C0" w:rsidP="009536F6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二、考试要求</w:t>
      </w:r>
    </w:p>
    <w:p w14:paraId="6BA30559" w14:textId="639AE04E" w:rsidR="00E464E6" w:rsidRDefault="00000000" w:rsidP="009536F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考生</w:t>
      </w:r>
      <w:r w:rsidR="00721263">
        <w:rPr>
          <w:rFonts w:ascii="宋体" w:hAnsi="宋体" w:hint="eastAsia"/>
          <w:sz w:val="24"/>
        </w:rPr>
        <w:t>应当</w:t>
      </w:r>
      <w:r>
        <w:rPr>
          <w:rFonts w:ascii="宋体" w:hAnsi="宋体" w:hint="eastAsia"/>
          <w:sz w:val="24"/>
        </w:rPr>
        <w:t>比较全面地掌握教育学原理</w:t>
      </w:r>
      <w:r w:rsidR="00097942"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教育心理学的基本概念、一般原理、基本知识、主要问题，并能运用所掌握的原理与知识对现实教育问题进行必要的分析。</w:t>
      </w:r>
    </w:p>
    <w:p w14:paraId="681125CF" w14:textId="2133F9B2" w:rsidR="00E464E6" w:rsidRDefault="005867C0" w:rsidP="009536F6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三、考试内容</w:t>
      </w:r>
    </w:p>
    <w:p w14:paraId="74E4676A" w14:textId="77777777" w:rsidR="00E464E6" w:rsidRDefault="00000000" w:rsidP="009536F6">
      <w:pPr>
        <w:adjustRightInd w:val="0"/>
        <w:snapToGrid w:val="0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第一部分  </w:t>
      </w:r>
      <w:r w:rsidRPr="005C765E">
        <w:rPr>
          <w:rFonts w:ascii="宋体" w:eastAsia="宋体" w:hAnsi="宋体" w:cs="Times New Roman" w:hint="eastAsia"/>
          <w:b/>
          <w:bCs/>
          <w:sz w:val="24"/>
        </w:rPr>
        <w:t>教育学原理</w:t>
      </w:r>
    </w:p>
    <w:p w14:paraId="796038F4" w14:textId="77777777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教育与教育学</w:t>
      </w:r>
    </w:p>
    <w:p w14:paraId="7B75D4C2" w14:textId="77777777" w:rsidR="00E464E6" w:rsidRDefault="00000000" w:rsidP="009536F6">
      <w:pPr>
        <w:numPr>
          <w:ilvl w:val="0"/>
          <w:numId w:val="2"/>
        </w:numPr>
        <w:adjustRightInd w:val="0"/>
        <w:snapToGrid w:val="0"/>
        <w:spacing w:line="360" w:lineRule="auto"/>
        <w:ind w:leftChars="741" w:left="1558" w:hanging="2"/>
        <w:rPr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教育的认识</w:t>
      </w:r>
    </w:p>
    <w:p w14:paraId="72701ADF" w14:textId="77777777" w:rsidR="00E464E6" w:rsidRDefault="00000000" w:rsidP="009536F6">
      <w:pPr>
        <w:numPr>
          <w:ilvl w:val="0"/>
          <w:numId w:val="2"/>
        </w:numPr>
        <w:adjustRightInd w:val="0"/>
        <w:snapToGrid w:val="0"/>
        <w:spacing w:line="360" w:lineRule="auto"/>
        <w:ind w:leftChars="741" w:left="1558" w:hanging="2"/>
        <w:rPr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教育的历史发展</w:t>
      </w:r>
    </w:p>
    <w:p w14:paraId="51C3DBB7" w14:textId="77777777" w:rsidR="00E464E6" w:rsidRDefault="00000000" w:rsidP="009536F6">
      <w:pPr>
        <w:numPr>
          <w:ilvl w:val="0"/>
          <w:numId w:val="2"/>
        </w:numPr>
        <w:adjustRightInd w:val="0"/>
        <w:snapToGrid w:val="0"/>
        <w:spacing w:line="360" w:lineRule="auto"/>
        <w:ind w:leftChars="741" w:left="1558" w:hanging="2"/>
        <w:rPr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教育学的产生与发展</w:t>
      </w:r>
    </w:p>
    <w:p w14:paraId="61D0DB50" w14:textId="3855705E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教育功能</w:t>
      </w:r>
    </w:p>
    <w:p w14:paraId="247A721E" w14:textId="77777777" w:rsidR="00E464E6" w:rsidRPr="00141681" w:rsidRDefault="00000000" w:rsidP="009536F6">
      <w:pPr>
        <w:numPr>
          <w:ilvl w:val="0"/>
          <w:numId w:val="13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教育功能概述</w:t>
      </w:r>
    </w:p>
    <w:p w14:paraId="0878AB83" w14:textId="77777777" w:rsidR="00E464E6" w:rsidRPr="00141681" w:rsidRDefault="00000000" w:rsidP="009536F6">
      <w:pPr>
        <w:numPr>
          <w:ilvl w:val="0"/>
          <w:numId w:val="13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教育的个体发展功能</w:t>
      </w:r>
    </w:p>
    <w:p w14:paraId="1858866D" w14:textId="77777777" w:rsidR="00E464E6" w:rsidRPr="00141681" w:rsidRDefault="00000000" w:rsidP="009536F6">
      <w:pPr>
        <w:numPr>
          <w:ilvl w:val="0"/>
          <w:numId w:val="13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教育的社会发展功能</w:t>
      </w:r>
    </w:p>
    <w:p w14:paraId="1729C22A" w14:textId="77777777" w:rsidR="00E464E6" w:rsidRPr="00141681" w:rsidRDefault="00000000" w:rsidP="009536F6">
      <w:pPr>
        <w:numPr>
          <w:ilvl w:val="0"/>
          <w:numId w:val="13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教育功能的形成与释放</w:t>
      </w:r>
    </w:p>
    <w:p w14:paraId="380A926F" w14:textId="67795D0A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教育目的</w:t>
      </w:r>
    </w:p>
    <w:p w14:paraId="08A0899D" w14:textId="77777777" w:rsidR="00E464E6" w:rsidRPr="00141681" w:rsidRDefault="00000000" w:rsidP="009536F6">
      <w:pPr>
        <w:numPr>
          <w:ilvl w:val="0"/>
          <w:numId w:val="14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教育目的的类型及其功能</w:t>
      </w:r>
    </w:p>
    <w:p w14:paraId="11CC04FC" w14:textId="77777777" w:rsidR="00E464E6" w:rsidRPr="00141681" w:rsidRDefault="00000000" w:rsidP="009536F6">
      <w:pPr>
        <w:numPr>
          <w:ilvl w:val="0"/>
          <w:numId w:val="14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教育目的的选择与确立</w:t>
      </w:r>
    </w:p>
    <w:p w14:paraId="5AE7ECD2" w14:textId="77777777" w:rsidR="00E464E6" w:rsidRPr="00141681" w:rsidRDefault="00000000" w:rsidP="009536F6">
      <w:pPr>
        <w:numPr>
          <w:ilvl w:val="0"/>
          <w:numId w:val="14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我国的教育目的</w:t>
      </w:r>
    </w:p>
    <w:p w14:paraId="0E7513C0" w14:textId="62C4F6DF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教育制度</w:t>
      </w:r>
    </w:p>
    <w:p w14:paraId="3C836FF6" w14:textId="77777777" w:rsidR="00E464E6" w:rsidRPr="00141681" w:rsidRDefault="00000000" w:rsidP="009536F6">
      <w:pPr>
        <w:numPr>
          <w:ilvl w:val="0"/>
          <w:numId w:val="15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教育制度概述</w:t>
      </w:r>
    </w:p>
    <w:p w14:paraId="196B0796" w14:textId="77777777" w:rsidR="00E464E6" w:rsidRPr="00141681" w:rsidRDefault="00000000" w:rsidP="009536F6">
      <w:pPr>
        <w:numPr>
          <w:ilvl w:val="0"/>
          <w:numId w:val="15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现代学校教育制度</w:t>
      </w:r>
    </w:p>
    <w:p w14:paraId="3A0EC974" w14:textId="77777777" w:rsidR="00E464E6" w:rsidRPr="00141681" w:rsidRDefault="00000000" w:rsidP="009536F6">
      <w:pPr>
        <w:numPr>
          <w:ilvl w:val="0"/>
          <w:numId w:val="15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lastRenderedPageBreak/>
        <w:t>我国现行学校教育制度</w:t>
      </w:r>
    </w:p>
    <w:p w14:paraId="64533750" w14:textId="7A626827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教师与学生</w:t>
      </w:r>
    </w:p>
    <w:p w14:paraId="677DDF89" w14:textId="77777777" w:rsidR="00E464E6" w:rsidRPr="00141681" w:rsidRDefault="00000000" w:rsidP="009536F6">
      <w:pPr>
        <w:numPr>
          <w:ilvl w:val="0"/>
          <w:numId w:val="16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教师</w:t>
      </w:r>
    </w:p>
    <w:p w14:paraId="62F5850D" w14:textId="77777777" w:rsidR="00E464E6" w:rsidRPr="00141681" w:rsidRDefault="00000000" w:rsidP="009536F6">
      <w:pPr>
        <w:numPr>
          <w:ilvl w:val="0"/>
          <w:numId w:val="16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学生</w:t>
      </w:r>
    </w:p>
    <w:p w14:paraId="7FFE2E58" w14:textId="77777777" w:rsidR="00E464E6" w:rsidRPr="00141681" w:rsidRDefault="00000000" w:rsidP="009536F6">
      <w:pPr>
        <w:numPr>
          <w:ilvl w:val="0"/>
          <w:numId w:val="16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师生关系</w:t>
      </w:r>
    </w:p>
    <w:p w14:paraId="5544D204" w14:textId="0A1EFF9A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141681">
        <w:rPr>
          <w:rFonts w:ascii="宋体" w:eastAsia="宋体" w:hAnsi="宋体" w:cs="Times New Roman" w:hint="eastAsia"/>
          <w:b/>
          <w:bCs/>
          <w:sz w:val="24"/>
        </w:rPr>
        <w:t>课程</w:t>
      </w:r>
    </w:p>
    <w:p w14:paraId="4C39BA98" w14:textId="77777777" w:rsidR="00E464E6" w:rsidRPr="00141681" w:rsidRDefault="00000000" w:rsidP="009536F6">
      <w:pPr>
        <w:numPr>
          <w:ilvl w:val="0"/>
          <w:numId w:val="17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课程与课程理论</w:t>
      </w:r>
    </w:p>
    <w:p w14:paraId="5DB83C92" w14:textId="77777777" w:rsidR="00E464E6" w:rsidRPr="00141681" w:rsidRDefault="00000000" w:rsidP="009536F6">
      <w:pPr>
        <w:numPr>
          <w:ilvl w:val="0"/>
          <w:numId w:val="17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课程组织</w:t>
      </w:r>
    </w:p>
    <w:p w14:paraId="7FF8A7B1" w14:textId="77777777" w:rsidR="00E464E6" w:rsidRPr="00141681" w:rsidRDefault="00000000" w:rsidP="009536F6">
      <w:pPr>
        <w:numPr>
          <w:ilvl w:val="0"/>
          <w:numId w:val="17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课程改革的发展趋势</w:t>
      </w:r>
    </w:p>
    <w:p w14:paraId="01463EC5" w14:textId="77937F20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课堂教学</w:t>
      </w:r>
    </w:p>
    <w:p w14:paraId="7EE2BCA4" w14:textId="77777777" w:rsidR="00E464E6" w:rsidRPr="00141681" w:rsidRDefault="00000000" w:rsidP="009536F6">
      <w:pPr>
        <w:numPr>
          <w:ilvl w:val="0"/>
          <w:numId w:val="18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教学与教学理论</w:t>
      </w:r>
    </w:p>
    <w:p w14:paraId="5B6BDECE" w14:textId="77777777" w:rsidR="00E464E6" w:rsidRPr="00141681" w:rsidRDefault="00000000" w:rsidP="009536F6">
      <w:pPr>
        <w:numPr>
          <w:ilvl w:val="0"/>
          <w:numId w:val="18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课堂教学设计</w:t>
      </w:r>
    </w:p>
    <w:p w14:paraId="544F7A8C" w14:textId="77777777" w:rsidR="00E464E6" w:rsidRPr="00141681" w:rsidRDefault="00000000" w:rsidP="009536F6">
      <w:pPr>
        <w:numPr>
          <w:ilvl w:val="0"/>
          <w:numId w:val="18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课堂教学策略</w:t>
      </w:r>
    </w:p>
    <w:p w14:paraId="081D346A" w14:textId="465801BD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学校教育与学生生活</w:t>
      </w:r>
    </w:p>
    <w:p w14:paraId="63707B08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141681">
        <w:rPr>
          <w:rFonts w:ascii="宋体" w:eastAsia="宋体" w:hAnsi="宋体" w:cs="Times New Roman" w:hint="eastAsia"/>
          <w:bCs/>
          <w:sz w:val="24"/>
        </w:rPr>
        <w:t>生活、</w:t>
      </w:r>
      <w:r w:rsidRPr="005C765E">
        <w:rPr>
          <w:rFonts w:ascii="宋体" w:eastAsia="宋体" w:hAnsi="宋体" w:cs="Times New Roman" w:hint="eastAsia"/>
          <w:bCs/>
          <w:sz w:val="24"/>
        </w:rPr>
        <w:t>生活世界与学生生活</w:t>
      </w:r>
    </w:p>
    <w:p w14:paraId="6D2CC868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学校教育与生活的关系</w:t>
      </w:r>
    </w:p>
    <w:p w14:paraId="6A112A33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生活环境与学生的心理及行为失范</w:t>
      </w:r>
    </w:p>
    <w:p w14:paraId="2F8CE070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学生的学校生活</w:t>
      </w:r>
    </w:p>
    <w:p w14:paraId="4A8AF078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书本知识与生活经验</w:t>
      </w:r>
    </w:p>
    <w:p w14:paraId="4F3805E2" w14:textId="77777777" w:rsidR="00E464E6" w:rsidRPr="00141681" w:rsidRDefault="00000000" w:rsidP="009536F6">
      <w:pPr>
        <w:numPr>
          <w:ilvl w:val="0"/>
          <w:numId w:val="19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回归生活世界的学校教育</w:t>
      </w:r>
    </w:p>
    <w:p w14:paraId="33468439" w14:textId="2B5B328B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班级管理与班主任工作</w:t>
      </w:r>
    </w:p>
    <w:p w14:paraId="334B3F5F" w14:textId="77777777" w:rsidR="00E464E6" w:rsidRPr="00141681" w:rsidRDefault="00000000" w:rsidP="009536F6">
      <w:pPr>
        <w:numPr>
          <w:ilvl w:val="0"/>
          <w:numId w:val="20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班级组织</w:t>
      </w:r>
    </w:p>
    <w:p w14:paraId="68CAEFFC" w14:textId="77777777" w:rsidR="00E464E6" w:rsidRPr="00141681" w:rsidRDefault="00000000" w:rsidP="009536F6">
      <w:pPr>
        <w:numPr>
          <w:ilvl w:val="0"/>
          <w:numId w:val="20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班级管理的内容</w:t>
      </w:r>
    </w:p>
    <w:p w14:paraId="4C657388" w14:textId="77777777" w:rsidR="00E464E6" w:rsidRPr="00141681" w:rsidRDefault="00000000" w:rsidP="009536F6">
      <w:pPr>
        <w:numPr>
          <w:ilvl w:val="0"/>
          <w:numId w:val="20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班主任工作</w:t>
      </w:r>
    </w:p>
    <w:p w14:paraId="6B0E1234" w14:textId="0BCF75DF" w:rsidR="00E464E6" w:rsidRDefault="00000000" w:rsidP="009536F6">
      <w:pPr>
        <w:numPr>
          <w:ilvl w:val="0"/>
          <w:numId w:val="12"/>
        </w:numPr>
        <w:adjustRightInd w:val="0"/>
        <w:snapToGrid w:val="0"/>
        <w:spacing w:line="360" w:lineRule="auto"/>
        <w:rPr>
          <w:b/>
          <w:bCs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教育改革与发展</w:t>
      </w:r>
    </w:p>
    <w:p w14:paraId="15DD4104" w14:textId="0DE02CDA" w:rsidR="00E464E6" w:rsidRPr="00141681" w:rsidRDefault="00000000" w:rsidP="009536F6">
      <w:pPr>
        <w:numPr>
          <w:ilvl w:val="0"/>
          <w:numId w:val="21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教育改革与发展历程的世纪回顾</w:t>
      </w:r>
    </w:p>
    <w:p w14:paraId="6413EE1F" w14:textId="71D1D61C" w:rsidR="00E464E6" w:rsidRPr="00141681" w:rsidRDefault="00000000" w:rsidP="009536F6">
      <w:pPr>
        <w:numPr>
          <w:ilvl w:val="0"/>
          <w:numId w:val="21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当今世界教育发展水平的比较</w:t>
      </w:r>
    </w:p>
    <w:p w14:paraId="6BA319E3" w14:textId="6CB9D055" w:rsidR="00E464E6" w:rsidRPr="00141681" w:rsidRDefault="00000000" w:rsidP="009536F6">
      <w:pPr>
        <w:numPr>
          <w:ilvl w:val="0"/>
          <w:numId w:val="21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当代世界教育思潮的宏观演变</w:t>
      </w:r>
    </w:p>
    <w:p w14:paraId="6B25189E" w14:textId="5B9030D8" w:rsidR="00E464E6" w:rsidRDefault="00000000" w:rsidP="009536F6">
      <w:pPr>
        <w:numPr>
          <w:ilvl w:val="0"/>
          <w:numId w:val="21"/>
        </w:numPr>
        <w:adjustRightInd w:val="0"/>
        <w:snapToGrid w:val="0"/>
        <w:spacing w:line="360" w:lineRule="auto"/>
        <w:ind w:leftChars="741" w:left="1556"/>
        <w:rPr>
          <w:rFonts w:ascii="宋体" w:eastAsia="宋体" w:hAnsi="宋体" w:cs="Times New Roman"/>
          <w:bCs/>
          <w:sz w:val="24"/>
        </w:rPr>
      </w:pPr>
      <w:r w:rsidRPr="00141681">
        <w:rPr>
          <w:rFonts w:ascii="宋体" w:eastAsia="宋体" w:hAnsi="宋体" w:cs="Times New Roman" w:hint="eastAsia"/>
          <w:bCs/>
          <w:sz w:val="24"/>
        </w:rPr>
        <w:t>21</w:t>
      </w:r>
      <w:r w:rsidRPr="005C765E">
        <w:rPr>
          <w:rFonts w:ascii="宋体" w:eastAsia="宋体" w:hAnsi="宋体" w:cs="Times New Roman" w:hint="eastAsia"/>
          <w:bCs/>
          <w:sz w:val="24"/>
        </w:rPr>
        <w:t>世纪世界教育发展的趋势</w:t>
      </w:r>
    </w:p>
    <w:p w14:paraId="45AEBEDC" w14:textId="77777777" w:rsidR="003E2C9C" w:rsidRPr="00141681" w:rsidRDefault="003E2C9C" w:rsidP="003E2C9C">
      <w:pPr>
        <w:adjustRightInd w:val="0"/>
        <w:snapToGrid w:val="0"/>
        <w:spacing w:line="360" w:lineRule="auto"/>
        <w:ind w:left="1556"/>
        <w:rPr>
          <w:rFonts w:ascii="宋体" w:eastAsia="宋体" w:hAnsi="宋体" w:cs="Times New Roman"/>
          <w:bCs/>
          <w:sz w:val="24"/>
        </w:rPr>
      </w:pPr>
    </w:p>
    <w:p w14:paraId="092E48AF" w14:textId="77777777" w:rsidR="00E464E6" w:rsidRDefault="00000000" w:rsidP="009536F6">
      <w:pPr>
        <w:adjustRightInd w:val="0"/>
        <w:snapToGrid w:val="0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第二部分  </w:t>
      </w:r>
      <w:r w:rsidRPr="005C765E">
        <w:rPr>
          <w:rFonts w:ascii="宋体" w:eastAsia="宋体" w:hAnsi="宋体" w:cs="Times New Roman" w:hint="eastAsia"/>
          <w:b/>
          <w:bCs/>
          <w:sz w:val="24"/>
        </w:rPr>
        <w:t>教育心理学</w:t>
      </w:r>
    </w:p>
    <w:p w14:paraId="4FA7089C" w14:textId="5EB66737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eastAsia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学生心理</w:t>
      </w:r>
    </w:p>
    <w:p w14:paraId="56023ADD" w14:textId="571A9C36" w:rsidR="00E464E6" w:rsidRPr="00141681" w:rsidRDefault="00000000" w:rsidP="009536F6">
      <w:pPr>
        <w:numPr>
          <w:ilvl w:val="0"/>
          <w:numId w:val="23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学生的认知发展</w:t>
      </w:r>
    </w:p>
    <w:p w14:paraId="2E99033B" w14:textId="7A2607F5" w:rsidR="00E464E6" w:rsidRPr="00141681" w:rsidRDefault="00000000" w:rsidP="009536F6">
      <w:pPr>
        <w:numPr>
          <w:ilvl w:val="0"/>
          <w:numId w:val="23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学生的情感和个性发展</w:t>
      </w:r>
    </w:p>
    <w:p w14:paraId="3F1DCB32" w14:textId="111E1F63" w:rsidR="00E464E6" w:rsidRPr="00141681" w:rsidRDefault="00000000" w:rsidP="009536F6">
      <w:pPr>
        <w:numPr>
          <w:ilvl w:val="0"/>
          <w:numId w:val="23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学生的个体差异</w:t>
      </w:r>
    </w:p>
    <w:p w14:paraId="7509120E" w14:textId="2B483A76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学习心理导论</w:t>
      </w:r>
    </w:p>
    <w:p w14:paraId="78069B91" w14:textId="0DACD4D5" w:rsidR="00E464E6" w:rsidRPr="00141681" w:rsidRDefault="00000000" w:rsidP="009536F6">
      <w:pPr>
        <w:numPr>
          <w:ilvl w:val="0"/>
          <w:numId w:val="26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学习及其分类</w:t>
      </w:r>
    </w:p>
    <w:p w14:paraId="308B0CE0" w14:textId="1B2FFBAE" w:rsidR="00E464E6" w:rsidRPr="00141681" w:rsidRDefault="00000000" w:rsidP="009536F6">
      <w:pPr>
        <w:numPr>
          <w:ilvl w:val="0"/>
          <w:numId w:val="26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学习理论发展</w:t>
      </w:r>
    </w:p>
    <w:p w14:paraId="6179C94F" w14:textId="10C678EC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行为主义学习理论</w:t>
      </w:r>
    </w:p>
    <w:p w14:paraId="182CD709" w14:textId="5999E17C" w:rsidR="00E464E6" w:rsidRPr="00141681" w:rsidRDefault="00000000" w:rsidP="009536F6">
      <w:pPr>
        <w:numPr>
          <w:ilvl w:val="0"/>
          <w:numId w:val="27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经典条件反射作用理论</w:t>
      </w:r>
    </w:p>
    <w:p w14:paraId="0B422700" w14:textId="75E4BDBA" w:rsidR="00E464E6" w:rsidRPr="00141681" w:rsidRDefault="00000000" w:rsidP="009536F6">
      <w:pPr>
        <w:numPr>
          <w:ilvl w:val="0"/>
          <w:numId w:val="27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操作性条件作用理论</w:t>
      </w:r>
    </w:p>
    <w:p w14:paraId="03DEDD5B" w14:textId="7AA403AD" w:rsidR="00E464E6" w:rsidRPr="00141681" w:rsidRDefault="00000000" w:rsidP="009536F6">
      <w:pPr>
        <w:numPr>
          <w:ilvl w:val="0"/>
          <w:numId w:val="27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社会学习理论及行为主义新进展</w:t>
      </w:r>
    </w:p>
    <w:p w14:paraId="17DEA1EF" w14:textId="6192E09B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认知学习理论</w:t>
      </w:r>
    </w:p>
    <w:p w14:paraId="52F7184D" w14:textId="0191FC8B" w:rsidR="00E464E6" w:rsidRPr="00141681" w:rsidRDefault="00000000" w:rsidP="009536F6">
      <w:pPr>
        <w:numPr>
          <w:ilvl w:val="0"/>
          <w:numId w:val="28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认知结构学习理论</w:t>
      </w:r>
    </w:p>
    <w:p w14:paraId="6C6C30F0" w14:textId="78F233A9" w:rsidR="00E464E6" w:rsidRPr="00141681" w:rsidRDefault="00000000" w:rsidP="009536F6">
      <w:pPr>
        <w:numPr>
          <w:ilvl w:val="0"/>
          <w:numId w:val="28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认知同化学习理论</w:t>
      </w:r>
    </w:p>
    <w:p w14:paraId="0D9E67C5" w14:textId="7810F555" w:rsidR="00E464E6" w:rsidRPr="00141681" w:rsidRDefault="00000000" w:rsidP="009536F6">
      <w:pPr>
        <w:numPr>
          <w:ilvl w:val="0"/>
          <w:numId w:val="28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学习的信息加工论</w:t>
      </w:r>
    </w:p>
    <w:p w14:paraId="10FF985B" w14:textId="01FB806C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建构主义与人本主义学习理论</w:t>
      </w:r>
    </w:p>
    <w:p w14:paraId="38849FD8" w14:textId="780D4A1A" w:rsidR="00E464E6" w:rsidRPr="00141681" w:rsidRDefault="00000000" w:rsidP="009536F6">
      <w:pPr>
        <w:numPr>
          <w:ilvl w:val="0"/>
          <w:numId w:val="29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建构主义思想渊源与基本观点</w:t>
      </w:r>
    </w:p>
    <w:p w14:paraId="52F4F191" w14:textId="3918EB55" w:rsidR="00E464E6" w:rsidRPr="00141681" w:rsidRDefault="00000000" w:rsidP="009536F6">
      <w:pPr>
        <w:numPr>
          <w:ilvl w:val="0"/>
          <w:numId w:val="29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社会建构主义理论</w:t>
      </w:r>
    </w:p>
    <w:p w14:paraId="19E42830" w14:textId="4E460B56" w:rsidR="00E464E6" w:rsidRPr="00141681" w:rsidRDefault="00000000" w:rsidP="009536F6">
      <w:pPr>
        <w:numPr>
          <w:ilvl w:val="0"/>
          <w:numId w:val="29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人本主义学习理论</w:t>
      </w:r>
    </w:p>
    <w:p w14:paraId="60E66B1D" w14:textId="67C8A15C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学习动机</w:t>
      </w:r>
    </w:p>
    <w:p w14:paraId="02A821CA" w14:textId="255059DF" w:rsidR="00E464E6" w:rsidRPr="00141681" w:rsidRDefault="00000000" w:rsidP="009536F6">
      <w:pPr>
        <w:numPr>
          <w:ilvl w:val="0"/>
          <w:numId w:val="30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学习动机概述</w:t>
      </w:r>
    </w:p>
    <w:p w14:paraId="0724E53A" w14:textId="5BBCEA70" w:rsidR="00E464E6" w:rsidRPr="00141681" w:rsidRDefault="00000000" w:rsidP="009536F6">
      <w:pPr>
        <w:numPr>
          <w:ilvl w:val="0"/>
          <w:numId w:val="30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学习动机理论</w:t>
      </w:r>
    </w:p>
    <w:p w14:paraId="2D7AA74F" w14:textId="73510654" w:rsidR="00E464E6" w:rsidRPr="00141681" w:rsidRDefault="00000000" w:rsidP="009536F6">
      <w:pPr>
        <w:numPr>
          <w:ilvl w:val="0"/>
          <w:numId w:val="30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学习动机的培养与激发</w:t>
      </w:r>
    </w:p>
    <w:p w14:paraId="557145E0" w14:textId="7B0DB8AB" w:rsidR="00E464E6" w:rsidRDefault="00000000" w:rsidP="009536F6">
      <w:pPr>
        <w:numPr>
          <w:ilvl w:val="0"/>
          <w:numId w:val="24"/>
        </w:num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C765E">
        <w:rPr>
          <w:rFonts w:ascii="宋体" w:eastAsia="宋体" w:hAnsi="宋体" w:cs="Times New Roman" w:hint="eastAsia"/>
          <w:b/>
          <w:bCs/>
          <w:sz w:val="24"/>
        </w:rPr>
        <w:t>知识与技能的学习</w:t>
      </w:r>
    </w:p>
    <w:p w14:paraId="75927834" w14:textId="386DF1B2" w:rsidR="00E464E6" w:rsidRPr="00141681" w:rsidRDefault="00000000" w:rsidP="009536F6">
      <w:pPr>
        <w:numPr>
          <w:ilvl w:val="0"/>
          <w:numId w:val="31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知识的分类与表征</w:t>
      </w:r>
    </w:p>
    <w:p w14:paraId="0F1A5289" w14:textId="1E4031CE" w:rsidR="00E464E6" w:rsidRPr="00141681" w:rsidRDefault="00000000" w:rsidP="009536F6">
      <w:pPr>
        <w:numPr>
          <w:ilvl w:val="0"/>
          <w:numId w:val="31"/>
        </w:numPr>
        <w:adjustRightInd w:val="0"/>
        <w:snapToGrid w:val="0"/>
        <w:spacing w:line="360" w:lineRule="auto"/>
        <w:ind w:leftChars="700" w:left="1470"/>
        <w:rPr>
          <w:rFonts w:ascii="宋体" w:eastAsia="宋体" w:hAnsi="宋体" w:cs="Times New Roman"/>
          <w:bCs/>
          <w:sz w:val="24"/>
        </w:rPr>
      </w:pPr>
      <w:r w:rsidRPr="005C765E">
        <w:rPr>
          <w:rFonts w:ascii="宋体" w:eastAsia="宋体" w:hAnsi="宋体" w:cs="Times New Roman" w:hint="eastAsia"/>
          <w:bCs/>
          <w:sz w:val="24"/>
        </w:rPr>
        <w:t>知识学习与迁移</w:t>
      </w:r>
    </w:p>
    <w:p w14:paraId="75EEEC39" w14:textId="48EAA5B1" w:rsidR="00E464E6" w:rsidRDefault="00F53634" w:rsidP="009536F6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四、试卷结构</w:t>
      </w:r>
    </w:p>
    <w:p w14:paraId="28127C07" w14:textId="77777777" w:rsidR="00E34618" w:rsidRDefault="00E34618" w:rsidP="009536F6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考试时间：180分钟</w:t>
      </w:r>
    </w:p>
    <w:p w14:paraId="682CE4E5" w14:textId="0B7EE094" w:rsidR="00E34618" w:rsidRDefault="00E34618" w:rsidP="009536F6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2.试卷分值：150分</w:t>
      </w:r>
      <w:r w:rsidR="00522F17">
        <w:rPr>
          <w:rFonts w:ascii="宋体" w:hAnsi="宋体" w:hint="eastAsia"/>
          <w:sz w:val="24"/>
        </w:rPr>
        <w:t>钟</w:t>
      </w:r>
    </w:p>
    <w:p w14:paraId="6C79F966" w14:textId="4A538AA3" w:rsidR="00E34618" w:rsidRDefault="00E34618" w:rsidP="009536F6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</w:t>
      </w:r>
      <w:r w:rsidRPr="005B5CEC">
        <w:rPr>
          <w:rFonts w:ascii="宋体" w:hAnsi="宋体" w:hint="eastAsia"/>
          <w:sz w:val="24"/>
        </w:rPr>
        <w:t>题型结构：</w:t>
      </w:r>
      <w:r>
        <w:rPr>
          <w:rFonts w:ascii="宋体" w:hAnsi="宋体" w:hint="eastAsia"/>
          <w:sz w:val="24"/>
        </w:rPr>
        <w:t>（1）</w:t>
      </w:r>
      <w:r w:rsidRPr="00FA5892">
        <w:rPr>
          <w:rFonts w:ascii="宋体" w:hAnsi="宋体" w:cs="Arial" w:hint="eastAsia"/>
          <w:kern w:val="0"/>
          <w:sz w:val="24"/>
        </w:rPr>
        <w:t>名词解释</w:t>
      </w:r>
      <w:r w:rsidR="00996E92">
        <w:rPr>
          <w:rFonts w:ascii="宋体" w:hAnsi="宋体" w:cs="Arial" w:hint="eastAsia"/>
          <w:kern w:val="0"/>
          <w:sz w:val="24"/>
        </w:rPr>
        <w:t>：</w:t>
      </w:r>
      <w:r w:rsidR="00996E92">
        <w:rPr>
          <w:rFonts w:ascii="宋体" w:hAnsi="宋体" w:cs="Arial"/>
          <w:kern w:val="0"/>
          <w:sz w:val="24"/>
        </w:rPr>
        <w:t>8</w:t>
      </w:r>
      <w:r w:rsidR="00996E92">
        <w:rPr>
          <w:rFonts w:ascii="宋体" w:hAnsi="宋体" w:cs="Arial" w:hint="eastAsia"/>
          <w:kern w:val="0"/>
          <w:sz w:val="24"/>
        </w:rPr>
        <w:t>题，</w:t>
      </w:r>
      <w:r w:rsidRPr="00FA5892">
        <w:rPr>
          <w:rFonts w:ascii="宋体" w:hAnsi="宋体" w:cs="Arial"/>
          <w:kern w:val="0"/>
          <w:sz w:val="24"/>
        </w:rPr>
        <w:t>共4</w:t>
      </w:r>
      <w:r w:rsidRPr="00FA5892">
        <w:rPr>
          <w:rFonts w:ascii="宋体" w:hAnsi="宋体" w:cs="Arial" w:hint="eastAsia"/>
          <w:kern w:val="0"/>
          <w:sz w:val="24"/>
        </w:rPr>
        <w:t>0</w:t>
      </w:r>
      <w:r w:rsidRPr="00FA5892">
        <w:rPr>
          <w:rFonts w:ascii="宋体" w:hAnsi="宋体" w:cs="Arial"/>
          <w:kern w:val="0"/>
          <w:sz w:val="24"/>
        </w:rPr>
        <w:t>分</w:t>
      </w:r>
    </w:p>
    <w:p w14:paraId="1E61AA7A" w14:textId="06BA138A" w:rsidR="00E34618" w:rsidRDefault="00E34618" w:rsidP="009536F6">
      <w:pPr>
        <w:adjustRightInd w:val="0"/>
        <w:snapToGrid w:val="0"/>
        <w:spacing w:line="360" w:lineRule="auto"/>
        <w:ind w:firstLineChars="750" w:firstLine="1800"/>
        <w:rPr>
          <w:rFonts w:ascii="宋体" w:hAnsi="宋体"/>
          <w:sz w:val="24"/>
        </w:rPr>
      </w:pPr>
      <w:r>
        <w:rPr>
          <w:rFonts w:ascii="宋体" w:hAnsi="宋体" w:cs="Arial" w:hint="eastAsia"/>
          <w:kern w:val="0"/>
          <w:sz w:val="24"/>
        </w:rPr>
        <w:t>（2）</w:t>
      </w:r>
      <w:r w:rsidRPr="00FA5892">
        <w:rPr>
          <w:rFonts w:ascii="宋体" w:hAnsi="宋体" w:cs="Arial"/>
          <w:kern w:val="0"/>
          <w:sz w:val="24"/>
        </w:rPr>
        <w:t>简</w:t>
      </w:r>
      <w:r>
        <w:rPr>
          <w:rFonts w:ascii="宋体" w:hAnsi="宋体" w:cs="Arial" w:hint="eastAsia"/>
          <w:kern w:val="0"/>
          <w:sz w:val="24"/>
        </w:rPr>
        <w:t xml:space="preserve"> </w:t>
      </w:r>
      <w:r w:rsidRPr="00FA5892">
        <w:rPr>
          <w:rFonts w:ascii="宋体" w:hAnsi="宋体" w:cs="Arial"/>
          <w:kern w:val="0"/>
          <w:sz w:val="24"/>
        </w:rPr>
        <w:t>答</w:t>
      </w:r>
      <w:r>
        <w:rPr>
          <w:rFonts w:ascii="宋体" w:hAnsi="宋体" w:cs="Arial" w:hint="eastAsia"/>
          <w:kern w:val="0"/>
          <w:sz w:val="24"/>
        </w:rPr>
        <w:t xml:space="preserve"> </w:t>
      </w:r>
      <w:r w:rsidRPr="00FA5892">
        <w:rPr>
          <w:rFonts w:ascii="宋体" w:hAnsi="宋体" w:cs="Arial"/>
          <w:kern w:val="0"/>
          <w:sz w:val="24"/>
        </w:rPr>
        <w:t>题</w:t>
      </w:r>
      <w:r w:rsidR="00996E92">
        <w:rPr>
          <w:rFonts w:ascii="宋体" w:hAnsi="宋体" w:cs="Arial" w:hint="eastAsia"/>
          <w:kern w:val="0"/>
          <w:sz w:val="24"/>
        </w:rPr>
        <w:t>：</w:t>
      </w:r>
      <w:r w:rsidR="00996E92">
        <w:rPr>
          <w:rFonts w:ascii="宋体" w:hAnsi="宋体" w:cs="Arial"/>
          <w:kern w:val="0"/>
          <w:sz w:val="24"/>
        </w:rPr>
        <w:t>5</w:t>
      </w:r>
      <w:r w:rsidR="00996E92">
        <w:rPr>
          <w:rFonts w:ascii="宋体" w:hAnsi="宋体" w:cs="Arial" w:hint="eastAsia"/>
          <w:kern w:val="0"/>
          <w:sz w:val="24"/>
        </w:rPr>
        <w:t>题，</w:t>
      </w:r>
      <w:r w:rsidRPr="00FA5892">
        <w:rPr>
          <w:rFonts w:ascii="宋体" w:hAnsi="宋体" w:cs="Arial"/>
          <w:kern w:val="0"/>
          <w:sz w:val="24"/>
        </w:rPr>
        <w:t>共</w:t>
      </w:r>
      <w:r w:rsidRPr="00FA5892">
        <w:rPr>
          <w:rFonts w:ascii="宋体" w:hAnsi="宋体" w:cs="Arial" w:hint="eastAsia"/>
          <w:kern w:val="0"/>
          <w:sz w:val="24"/>
        </w:rPr>
        <w:t>50</w:t>
      </w:r>
      <w:r w:rsidRPr="00FA5892">
        <w:rPr>
          <w:rFonts w:ascii="宋体" w:hAnsi="宋体" w:cs="Arial"/>
          <w:kern w:val="0"/>
          <w:sz w:val="24"/>
        </w:rPr>
        <w:t>分</w:t>
      </w:r>
    </w:p>
    <w:p w14:paraId="23D5DDDE" w14:textId="2AB58293" w:rsidR="00E34618" w:rsidRPr="00E00FC9" w:rsidRDefault="00E34618" w:rsidP="009536F6">
      <w:pPr>
        <w:adjustRightInd w:val="0"/>
        <w:snapToGrid w:val="0"/>
        <w:spacing w:line="360" w:lineRule="auto"/>
        <w:ind w:firstLineChars="750" w:firstLine="18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A5892">
        <w:rPr>
          <w:rFonts w:ascii="宋体" w:hAnsi="宋体" w:cs="Arial" w:hint="eastAsia"/>
          <w:kern w:val="0"/>
          <w:sz w:val="24"/>
        </w:rPr>
        <w:t>论</w:t>
      </w:r>
      <w:r>
        <w:rPr>
          <w:rFonts w:ascii="宋体" w:hAnsi="宋体" w:cs="Arial" w:hint="eastAsia"/>
          <w:kern w:val="0"/>
          <w:sz w:val="24"/>
        </w:rPr>
        <w:t xml:space="preserve"> </w:t>
      </w:r>
      <w:r w:rsidRPr="00FA5892">
        <w:rPr>
          <w:rFonts w:ascii="宋体" w:hAnsi="宋体" w:cs="Arial" w:hint="eastAsia"/>
          <w:kern w:val="0"/>
          <w:sz w:val="24"/>
        </w:rPr>
        <w:t>述</w:t>
      </w:r>
      <w:r>
        <w:rPr>
          <w:rFonts w:ascii="宋体" w:hAnsi="宋体" w:cs="Arial" w:hint="eastAsia"/>
          <w:kern w:val="0"/>
          <w:sz w:val="24"/>
        </w:rPr>
        <w:t xml:space="preserve"> </w:t>
      </w:r>
      <w:r w:rsidRPr="00FA5892">
        <w:rPr>
          <w:rFonts w:ascii="宋体" w:hAnsi="宋体" w:cs="Arial"/>
          <w:kern w:val="0"/>
          <w:sz w:val="24"/>
        </w:rPr>
        <w:t>题</w:t>
      </w:r>
      <w:r w:rsidR="00996E92">
        <w:rPr>
          <w:rFonts w:ascii="宋体" w:hAnsi="宋体" w:cs="Arial" w:hint="eastAsia"/>
          <w:kern w:val="0"/>
          <w:sz w:val="24"/>
        </w:rPr>
        <w:t>：</w:t>
      </w:r>
      <w:r w:rsidR="00996E92">
        <w:rPr>
          <w:rFonts w:ascii="宋体" w:hAnsi="宋体" w:cs="Arial"/>
          <w:kern w:val="0"/>
          <w:sz w:val="24"/>
        </w:rPr>
        <w:t>3</w:t>
      </w:r>
      <w:r w:rsidR="00996E92">
        <w:rPr>
          <w:rFonts w:ascii="宋体" w:hAnsi="宋体" w:cs="Arial" w:hint="eastAsia"/>
          <w:kern w:val="0"/>
          <w:sz w:val="24"/>
        </w:rPr>
        <w:t>题，</w:t>
      </w:r>
      <w:r w:rsidRPr="00FA5892">
        <w:rPr>
          <w:rFonts w:ascii="宋体" w:hAnsi="宋体" w:cs="Arial"/>
          <w:kern w:val="0"/>
          <w:sz w:val="24"/>
        </w:rPr>
        <w:t>共60分</w:t>
      </w:r>
    </w:p>
    <w:p w14:paraId="75D07919" w14:textId="52F3749F" w:rsidR="004911A8" w:rsidRDefault="00E34618" w:rsidP="004911A8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A5892">
        <w:rPr>
          <w:rFonts w:ascii="宋体" w:hAnsi="宋体" w:cs="Arial" w:hint="eastAsia"/>
          <w:kern w:val="0"/>
          <w:sz w:val="24"/>
        </w:rPr>
        <w:t>4</w:t>
      </w:r>
      <w:r w:rsidRPr="00FA5892">
        <w:rPr>
          <w:rFonts w:ascii="宋体" w:hAnsi="宋体" w:cs="Arial"/>
          <w:kern w:val="0"/>
          <w:sz w:val="24"/>
        </w:rPr>
        <w:t>.</w:t>
      </w:r>
      <w:r w:rsidRPr="00BA4CE2">
        <w:rPr>
          <w:rFonts w:ascii="宋体" w:hAnsi="宋体" w:hint="eastAsia"/>
          <w:sz w:val="24"/>
        </w:rPr>
        <w:t>内容结构</w:t>
      </w:r>
      <w:r w:rsidRPr="005B5CEC">
        <w:rPr>
          <w:rFonts w:ascii="宋体" w:hAnsi="宋体" w:hint="eastAsia"/>
          <w:sz w:val="24"/>
        </w:rPr>
        <w:t>：</w:t>
      </w:r>
      <w:r w:rsidR="004911A8">
        <w:rPr>
          <w:rFonts w:ascii="宋体" w:hAnsi="宋体" w:hint="eastAsia"/>
          <w:sz w:val="24"/>
        </w:rPr>
        <w:t>（1）</w:t>
      </w:r>
      <w:r w:rsidR="004911A8" w:rsidRPr="004911A8">
        <w:rPr>
          <w:rFonts w:ascii="宋体" w:hAnsi="宋体" w:hint="eastAsia"/>
          <w:sz w:val="24"/>
        </w:rPr>
        <w:t>教育学原理      约</w:t>
      </w:r>
      <w:r w:rsidR="004911A8">
        <w:rPr>
          <w:rFonts w:ascii="宋体" w:hAnsi="宋体"/>
          <w:sz w:val="24"/>
        </w:rPr>
        <w:t>9</w:t>
      </w:r>
      <w:r w:rsidR="004911A8" w:rsidRPr="004911A8">
        <w:rPr>
          <w:rFonts w:ascii="宋体" w:hAnsi="宋体" w:hint="eastAsia"/>
          <w:sz w:val="24"/>
        </w:rPr>
        <w:t>0分</w:t>
      </w:r>
    </w:p>
    <w:p w14:paraId="2B57659B" w14:textId="53398F41" w:rsidR="004911A8" w:rsidRPr="004911A8" w:rsidRDefault="004911A8" w:rsidP="004911A8">
      <w:pPr>
        <w:adjustRightInd w:val="0"/>
        <w:snapToGrid w:val="0"/>
        <w:spacing w:line="360" w:lineRule="auto"/>
        <w:ind w:firstLineChars="750" w:firstLine="18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Pr="004911A8">
        <w:rPr>
          <w:rFonts w:ascii="宋体" w:hAnsi="宋体" w:hint="eastAsia"/>
          <w:sz w:val="24"/>
        </w:rPr>
        <w:t>教育心理学      约</w:t>
      </w:r>
      <w:r>
        <w:rPr>
          <w:rFonts w:ascii="宋体" w:hAnsi="宋体"/>
          <w:sz w:val="24"/>
        </w:rPr>
        <w:t>6</w:t>
      </w:r>
      <w:r w:rsidRPr="004911A8">
        <w:rPr>
          <w:rFonts w:ascii="宋体" w:hAnsi="宋体" w:hint="eastAsia"/>
          <w:sz w:val="24"/>
        </w:rPr>
        <w:t xml:space="preserve">0分 </w:t>
      </w:r>
    </w:p>
    <w:p w14:paraId="3A9E74C1" w14:textId="7121D90E" w:rsidR="00E464E6" w:rsidRDefault="00F53634" w:rsidP="004911A8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黑体" w:eastAsia="黑体" w:hint="eastAsia"/>
          <w:b/>
          <w:sz w:val="24"/>
        </w:rPr>
        <w:t>五、参考书目</w:t>
      </w:r>
    </w:p>
    <w:p w14:paraId="6BF1E335" w14:textId="489F788F" w:rsidR="00E464E6" w:rsidRPr="009E5195" w:rsidRDefault="00000000" w:rsidP="009536F6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 w:rsidRPr="009E5195">
        <w:rPr>
          <w:rFonts w:ascii="宋体" w:eastAsia="宋体" w:hAnsi="宋体" w:hint="eastAsia"/>
          <w:sz w:val="24"/>
        </w:rPr>
        <w:t>1.全国十二所重点师范大学联合编</w:t>
      </w:r>
      <w:r w:rsidR="009E5195" w:rsidRPr="009E5195">
        <w:rPr>
          <w:rFonts w:ascii="宋体" w:eastAsia="宋体" w:hAnsi="宋体"/>
          <w:sz w:val="24"/>
        </w:rPr>
        <w:t>.</w:t>
      </w:r>
      <w:r w:rsidRPr="009E5195">
        <w:rPr>
          <w:rFonts w:ascii="宋体" w:eastAsia="宋体" w:hAnsi="宋体" w:hint="eastAsia"/>
          <w:sz w:val="24"/>
        </w:rPr>
        <w:t>《教育学基础》（第三版</w:t>
      </w:r>
      <w:r w:rsidR="000845F4" w:rsidRPr="009E5195">
        <w:rPr>
          <w:rFonts w:ascii="宋体" w:eastAsia="宋体" w:hAnsi="宋体" w:hint="eastAsia"/>
          <w:sz w:val="24"/>
        </w:rPr>
        <w:t>）</w:t>
      </w:r>
      <w:r w:rsidRPr="009E5195">
        <w:rPr>
          <w:rFonts w:ascii="宋体" w:eastAsia="宋体" w:hAnsi="宋体" w:hint="eastAsia"/>
          <w:sz w:val="24"/>
        </w:rPr>
        <w:t>，</w:t>
      </w:r>
      <w:r w:rsidR="009E5195">
        <w:rPr>
          <w:rFonts w:ascii="宋体" w:eastAsia="宋体" w:hAnsi="宋体" w:hint="eastAsia"/>
          <w:sz w:val="24"/>
        </w:rPr>
        <w:t>北京：</w:t>
      </w:r>
      <w:r w:rsidRPr="009E5195">
        <w:rPr>
          <w:rFonts w:ascii="宋体" w:eastAsia="宋体" w:hAnsi="宋体" w:hint="eastAsia"/>
          <w:sz w:val="24"/>
        </w:rPr>
        <w:t>教育科学出版社，2014年</w:t>
      </w:r>
      <w:r w:rsidR="009E5195" w:rsidRPr="001240C6">
        <w:rPr>
          <w:rFonts w:ascii="宋体" w:eastAsia="宋体" w:hAnsi="宋体" w:hint="eastAsia"/>
          <w:sz w:val="24"/>
        </w:rPr>
        <w:t>.</w:t>
      </w:r>
    </w:p>
    <w:p w14:paraId="39A652F4" w14:textId="63CC420E" w:rsidR="00E464E6" w:rsidRPr="009E5195" w:rsidRDefault="00000000" w:rsidP="009536F6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  <w:r w:rsidRPr="009E5195">
        <w:rPr>
          <w:rFonts w:ascii="宋体" w:eastAsia="宋体" w:hAnsi="宋体" w:hint="eastAsia"/>
          <w:sz w:val="24"/>
        </w:rPr>
        <w:t>2.陈琦</w:t>
      </w:r>
      <w:r w:rsidR="00545C53">
        <w:rPr>
          <w:rFonts w:ascii="宋体" w:eastAsia="宋体" w:hAnsi="宋体" w:hint="eastAsia"/>
          <w:sz w:val="24"/>
        </w:rPr>
        <w:t>，</w:t>
      </w:r>
      <w:proofErr w:type="gramStart"/>
      <w:r w:rsidRPr="009E5195">
        <w:rPr>
          <w:rFonts w:ascii="宋体" w:eastAsia="宋体" w:hAnsi="宋体" w:hint="eastAsia"/>
          <w:sz w:val="24"/>
        </w:rPr>
        <w:t>刘儒德</w:t>
      </w:r>
      <w:proofErr w:type="gramEnd"/>
      <w:r w:rsidR="00D31CA2" w:rsidRPr="009E5195">
        <w:rPr>
          <w:rFonts w:ascii="宋体" w:eastAsia="宋体" w:hAnsi="宋体"/>
          <w:sz w:val="24"/>
        </w:rPr>
        <w:t>.</w:t>
      </w:r>
      <w:r w:rsidRPr="009E5195">
        <w:rPr>
          <w:rFonts w:ascii="宋体" w:eastAsia="宋体" w:hAnsi="宋体" w:hint="eastAsia"/>
          <w:sz w:val="24"/>
        </w:rPr>
        <w:t>《当代教育心理学》（第三版</w:t>
      </w:r>
      <w:r w:rsidR="000845F4" w:rsidRPr="009E5195">
        <w:rPr>
          <w:rFonts w:ascii="宋体" w:eastAsia="宋体" w:hAnsi="宋体" w:hint="eastAsia"/>
          <w:sz w:val="24"/>
        </w:rPr>
        <w:t>）</w:t>
      </w:r>
      <w:r w:rsidRPr="009E5195">
        <w:rPr>
          <w:rFonts w:ascii="宋体" w:eastAsia="宋体" w:hAnsi="宋体" w:hint="eastAsia"/>
          <w:sz w:val="24"/>
        </w:rPr>
        <w:t>，</w:t>
      </w:r>
      <w:r w:rsidR="009E5195">
        <w:rPr>
          <w:rFonts w:ascii="宋体" w:eastAsia="宋体" w:hAnsi="宋体" w:hint="eastAsia"/>
          <w:sz w:val="24"/>
        </w:rPr>
        <w:t>北京：</w:t>
      </w:r>
      <w:r w:rsidRPr="009E5195">
        <w:rPr>
          <w:rFonts w:ascii="宋体" w:eastAsia="宋体" w:hAnsi="宋体" w:hint="eastAsia"/>
          <w:sz w:val="24"/>
        </w:rPr>
        <w:t>北京师范大学出版社，2019年</w:t>
      </w:r>
      <w:r w:rsidR="009E5195" w:rsidRPr="001240C6">
        <w:rPr>
          <w:rFonts w:ascii="宋体" w:eastAsia="宋体" w:hAnsi="宋体" w:hint="eastAsia"/>
          <w:sz w:val="24"/>
        </w:rPr>
        <w:t>.</w:t>
      </w:r>
    </w:p>
    <w:p w14:paraId="3CC9274B" w14:textId="1D7A49B6" w:rsidR="00E464E6" w:rsidRPr="009E5195" w:rsidRDefault="00E464E6" w:rsidP="009536F6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</w:rPr>
      </w:pPr>
    </w:p>
    <w:sectPr w:rsidR="00E464E6" w:rsidRPr="009E519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1AD8" w14:textId="77777777" w:rsidR="00343450" w:rsidRDefault="00343450" w:rsidP="007E60CD">
      <w:r>
        <w:separator/>
      </w:r>
    </w:p>
  </w:endnote>
  <w:endnote w:type="continuationSeparator" w:id="0">
    <w:p w14:paraId="0B4D28F8" w14:textId="77777777" w:rsidR="00343450" w:rsidRDefault="00343450" w:rsidP="007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597106511"/>
      <w:docPartObj>
        <w:docPartGallery w:val="Page Numbers (Bottom of Page)"/>
        <w:docPartUnique/>
      </w:docPartObj>
    </w:sdtPr>
    <w:sdtContent>
      <w:p w14:paraId="127750FA" w14:textId="34DDE0B0" w:rsidR="00747DDD" w:rsidRDefault="00747DDD" w:rsidP="00A2652B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6D4F2E6" w14:textId="77777777" w:rsidR="00747DDD" w:rsidRDefault="00747D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829023979"/>
      <w:docPartObj>
        <w:docPartGallery w:val="Page Numbers (Bottom of Page)"/>
        <w:docPartUnique/>
      </w:docPartObj>
    </w:sdtPr>
    <w:sdtContent>
      <w:p w14:paraId="58C9A8A9" w14:textId="30AC47B3" w:rsidR="00747DDD" w:rsidRDefault="00747DDD" w:rsidP="00A2652B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E8C55F0" w14:textId="77777777" w:rsidR="00747DDD" w:rsidRDefault="00747D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54DA" w14:textId="77777777" w:rsidR="00343450" w:rsidRDefault="00343450" w:rsidP="007E60CD">
      <w:r>
        <w:separator/>
      </w:r>
    </w:p>
  </w:footnote>
  <w:footnote w:type="continuationSeparator" w:id="0">
    <w:p w14:paraId="048ED259" w14:textId="77777777" w:rsidR="00343450" w:rsidRDefault="00343450" w:rsidP="007E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76C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" w15:restartNumberingAfterBreak="0">
    <w:nsid w:val="13071590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2" w15:restartNumberingAfterBreak="0">
    <w:nsid w:val="16EA4054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" w15:restartNumberingAfterBreak="0">
    <w:nsid w:val="187B530A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4" w15:restartNumberingAfterBreak="0">
    <w:nsid w:val="1E502CA4"/>
    <w:multiLevelType w:val="hybridMultilevel"/>
    <w:tmpl w:val="FD4C1170"/>
    <w:lvl w:ilvl="0" w:tplc="6B2E1E88">
      <w:start w:val="1"/>
      <w:numFmt w:val="chineseCountingThousand"/>
      <w:lvlText w:val="(%1)"/>
      <w:lvlJc w:val="left"/>
      <w:pPr>
        <w:ind w:left="126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EA607ED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6" w15:restartNumberingAfterBreak="0">
    <w:nsid w:val="26E318E1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7" w15:restartNumberingAfterBreak="0">
    <w:nsid w:val="33946283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8" w15:restartNumberingAfterBreak="0">
    <w:nsid w:val="342C32E1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9" w15:restartNumberingAfterBreak="0">
    <w:nsid w:val="362860FA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0" w15:restartNumberingAfterBreak="0">
    <w:nsid w:val="37AC00D2"/>
    <w:multiLevelType w:val="hybridMultilevel"/>
    <w:tmpl w:val="FD4C1170"/>
    <w:lvl w:ilvl="0" w:tplc="FFFFFFFF">
      <w:start w:val="1"/>
      <w:numFmt w:val="chineseCountingThousand"/>
      <w:lvlText w:val="(%1)"/>
      <w:lvlJc w:val="left"/>
      <w:pPr>
        <w:ind w:left="1260" w:hanging="420"/>
      </w:pPr>
      <w:rPr>
        <w:rFonts w:asciiTheme="majorEastAsia" w:eastAsiaTheme="majorEastAsia" w:hAnsiTheme="majorEastAsia"/>
      </w:r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39A95A78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2" w15:restartNumberingAfterBreak="0">
    <w:nsid w:val="3AB15F96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3" w15:restartNumberingAfterBreak="0">
    <w:nsid w:val="41DE2A4A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4" w15:restartNumberingAfterBreak="0">
    <w:nsid w:val="462545F2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5" w15:restartNumberingAfterBreak="0">
    <w:nsid w:val="467126A1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6" w15:restartNumberingAfterBreak="0">
    <w:nsid w:val="46D2263B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7" w15:restartNumberingAfterBreak="0">
    <w:nsid w:val="474B4DAD"/>
    <w:multiLevelType w:val="hybridMultilevel"/>
    <w:tmpl w:val="FD4C1170"/>
    <w:lvl w:ilvl="0" w:tplc="FFFFFFFF">
      <w:start w:val="1"/>
      <w:numFmt w:val="chineseCountingThousand"/>
      <w:lvlText w:val="(%1)"/>
      <w:lvlJc w:val="left"/>
      <w:pPr>
        <w:ind w:left="1260" w:hanging="420"/>
      </w:pPr>
      <w:rPr>
        <w:rFonts w:asciiTheme="majorEastAsia" w:eastAsiaTheme="majorEastAsia" w:hAnsiTheme="majorEastAsia"/>
      </w:r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512F4418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19" w15:restartNumberingAfterBreak="0">
    <w:nsid w:val="5B3C3AAF"/>
    <w:multiLevelType w:val="singleLevel"/>
    <w:tmpl w:val="5B3C3AAF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5B3D7704"/>
    <w:multiLevelType w:val="singleLevel"/>
    <w:tmpl w:val="5B3D7704"/>
    <w:lvl w:ilvl="0">
      <w:start w:val="1"/>
      <w:numFmt w:val="chineseCounting"/>
      <w:suff w:val="nothing"/>
      <w:lvlText w:val="%1、"/>
      <w:lvlJc w:val="left"/>
    </w:lvl>
  </w:abstractNum>
  <w:abstractNum w:abstractNumId="21" w15:restartNumberingAfterBreak="0">
    <w:nsid w:val="5B3D7718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22" w15:restartNumberingAfterBreak="0">
    <w:nsid w:val="5B3D774E"/>
    <w:multiLevelType w:val="singleLevel"/>
    <w:tmpl w:val="5B3D774E"/>
    <w:lvl w:ilvl="0">
      <w:start w:val="1"/>
      <w:numFmt w:val="decimal"/>
      <w:suff w:val="nothing"/>
      <w:lvlText w:val="%1."/>
      <w:lvlJc w:val="left"/>
    </w:lvl>
  </w:abstractNum>
  <w:abstractNum w:abstractNumId="23" w15:restartNumberingAfterBreak="0">
    <w:nsid w:val="5B3D7799"/>
    <w:multiLevelType w:val="singleLevel"/>
    <w:tmpl w:val="5B3D7799"/>
    <w:lvl w:ilvl="0">
      <w:start w:val="1"/>
      <w:numFmt w:val="decimal"/>
      <w:suff w:val="nothing"/>
      <w:lvlText w:val="%1."/>
      <w:lvlJc w:val="left"/>
    </w:lvl>
  </w:abstractNum>
  <w:abstractNum w:abstractNumId="24" w15:restartNumberingAfterBreak="0">
    <w:nsid w:val="5B3D77C4"/>
    <w:multiLevelType w:val="singleLevel"/>
    <w:tmpl w:val="5B3D77C4"/>
    <w:lvl w:ilvl="0">
      <w:start w:val="1"/>
      <w:numFmt w:val="decimal"/>
      <w:suff w:val="nothing"/>
      <w:lvlText w:val="%1."/>
      <w:lvlJc w:val="left"/>
    </w:lvl>
  </w:abstractNum>
  <w:abstractNum w:abstractNumId="25" w15:restartNumberingAfterBreak="0">
    <w:nsid w:val="5B3D77FB"/>
    <w:multiLevelType w:val="singleLevel"/>
    <w:tmpl w:val="5B3D77FB"/>
    <w:lvl w:ilvl="0">
      <w:start w:val="1"/>
      <w:numFmt w:val="decimal"/>
      <w:suff w:val="nothing"/>
      <w:lvlText w:val="%1."/>
      <w:lvlJc w:val="left"/>
    </w:lvl>
  </w:abstractNum>
  <w:abstractNum w:abstractNumId="26" w15:restartNumberingAfterBreak="0">
    <w:nsid w:val="5B3D7822"/>
    <w:multiLevelType w:val="singleLevel"/>
    <w:tmpl w:val="5B3D7822"/>
    <w:lvl w:ilvl="0">
      <w:start w:val="1"/>
      <w:numFmt w:val="decimal"/>
      <w:suff w:val="nothing"/>
      <w:lvlText w:val="%1."/>
      <w:lvlJc w:val="left"/>
    </w:lvl>
  </w:abstractNum>
  <w:abstractNum w:abstractNumId="27" w15:restartNumberingAfterBreak="0">
    <w:nsid w:val="5B3D7AFD"/>
    <w:multiLevelType w:val="singleLevel"/>
    <w:tmpl w:val="5B3D7AFD"/>
    <w:lvl w:ilvl="0">
      <w:start w:val="1"/>
      <w:numFmt w:val="decimal"/>
      <w:suff w:val="nothing"/>
      <w:lvlText w:val="%1."/>
      <w:lvlJc w:val="left"/>
    </w:lvl>
  </w:abstractNum>
  <w:abstractNum w:abstractNumId="28" w15:restartNumberingAfterBreak="0">
    <w:nsid w:val="5B3D7B45"/>
    <w:multiLevelType w:val="singleLevel"/>
    <w:tmpl w:val="5B3D7B45"/>
    <w:lvl w:ilvl="0">
      <w:start w:val="1"/>
      <w:numFmt w:val="decimal"/>
      <w:suff w:val="nothing"/>
      <w:lvlText w:val="%1."/>
      <w:lvlJc w:val="left"/>
    </w:lvl>
  </w:abstractNum>
  <w:abstractNum w:abstractNumId="29" w15:restartNumberingAfterBreak="0">
    <w:nsid w:val="5B3D7BE6"/>
    <w:multiLevelType w:val="singleLevel"/>
    <w:tmpl w:val="5B3D7BE6"/>
    <w:lvl w:ilvl="0">
      <w:start w:val="1"/>
      <w:numFmt w:val="decimal"/>
      <w:suff w:val="nothing"/>
      <w:lvlText w:val="%1."/>
      <w:lvlJc w:val="left"/>
    </w:lvl>
  </w:abstractNum>
  <w:abstractNum w:abstractNumId="30" w15:restartNumberingAfterBreak="0">
    <w:nsid w:val="634B0412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1" w15:restartNumberingAfterBreak="0">
    <w:nsid w:val="638A607A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2" w15:restartNumberingAfterBreak="0">
    <w:nsid w:val="683A546E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3" w15:restartNumberingAfterBreak="0">
    <w:nsid w:val="69204018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4" w15:restartNumberingAfterBreak="0">
    <w:nsid w:val="6B0E566E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5" w15:restartNumberingAfterBreak="0">
    <w:nsid w:val="78FC2845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6" w15:restartNumberingAfterBreak="0">
    <w:nsid w:val="7B345047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abstractNum w:abstractNumId="37" w15:restartNumberingAfterBreak="0">
    <w:nsid w:val="7E0A278B"/>
    <w:multiLevelType w:val="singleLevel"/>
    <w:tmpl w:val="02EED710"/>
    <w:lvl w:ilvl="0">
      <w:start w:val="1"/>
      <w:numFmt w:val="decimal"/>
      <w:suff w:val="nothing"/>
      <w:lvlText w:val="%1."/>
      <w:lvlJc w:val="left"/>
      <w:rPr>
        <w:rFonts w:asciiTheme="majorEastAsia" w:eastAsiaTheme="majorEastAsia" w:hAnsiTheme="majorEastAsia"/>
      </w:rPr>
    </w:lvl>
  </w:abstractNum>
  <w:num w:numId="1" w16cid:durableId="1305040817">
    <w:abstractNumId w:val="20"/>
  </w:num>
  <w:num w:numId="2" w16cid:durableId="14309882">
    <w:abstractNumId w:val="21"/>
  </w:num>
  <w:num w:numId="3" w16cid:durableId="31737601">
    <w:abstractNumId w:val="22"/>
  </w:num>
  <w:num w:numId="4" w16cid:durableId="839387280">
    <w:abstractNumId w:val="23"/>
  </w:num>
  <w:num w:numId="5" w16cid:durableId="524948372">
    <w:abstractNumId w:val="24"/>
  </w:num>
  <w:num w:numId="6" w16cid:durableId="1590308905">
    <w:abstractNumId w:val="25"/>
  </w:num>
  <w:num w:numId="7" w16cid:durableId="1497065637">
    <w:abstractNumId w:val="26"/>
  </w:num>
  <w:num w:numId="8" w16cid:durableId="819081011">
    <w:abstractNumId w:val="27"/>
  </w:num>
  <w:num w:numId="9" w16cid:durableId="1454711712">
    <w:abstractNumId w:val="28"/>
  </w:num>
  <w:num w:numId="10" w16cid:durableId="2070838458">
    <w:abstractNumId w:val="29"/>
  </w:num>
  <w:num w:numId="11" w16cid:durableId="974675755">
    <w:abstractNumId w:val="19"/>
  </w:num>
  <w:num w:numId="12" w16cid:durableId="1705056528">
    <w:abstractNumId w:val="4"/>
  </w:num>
  <w:num w:numId="13" w16cid:durableId="663969678">
    <w:abstractNumId w:val="37"/>
  </w:num>
  <w:num w:numId="14" w16cid:durableId="1190297548">
    <w:abstractNumId w:val="32"/>
  </w:num>
  <w:num w:numId="15" w16cid:durableId="400176073">
    <w:abstractNumId w:val="33"/>
  </w:num>
  <w:num w:numId="16" w16cid:durableId="802962961">
    <w:abstractNumId w:val="5"/>
  </w:num>
  <w:num w:numId="17" w16cid:durableId="265383569">
    <w:abstractNumId w:val="35"/>
  </w:num>
  <w:num w:numId="18" w16cid:durableId="207380032">
    <w:abstractNumId w:val="34"/>
  </w:num>
  <w:num w:numId="19" w16cid:durableId="2029981443">
    <w:abstractNumId w:val="36"/>
  </w:num>
  <w:num w:numId="20" w16cid:durableId="1866626879">
    <w:abstractNumId w:val="11"/>
  </w:num>
  <w:num w:numId="21" w16cid:durableId="1851486466">
    <w:abstractNumId w:val="1"/>
  </w:num>
  <w:num w:numId="22" w16cid:durableId="1252158639">
    <w:abstractNumId w:val="12"/>
  </w:num>
  <w:num w:numId="23" w16cid:durableId="255212786">
    <w:abstractNumId w:val="13"/>
  </w:num>
  <w:num w:numId="24" w16cid:durableId="690299560">
    <w:abstractNumId w:val="17"/>
  </w:num>
  <w:num w:numId="25" w16cid:durableId="862591017">
    <w:abstractNumId w:val="6"/>
  </w:num>
  <w:num w:numId="26" w16cid:durableId="1609048472">
    <w:abstractNumId w:val="16"/>
  </w:num>
  <w:num w:numId="27" w16cid:durableId="761267153">
    <w:abstractNumId w:val="15"/>
  </w:num>
  <w:num w:numId="28" w16cid:durableId="402608849">
    <w:abstractNumId w:val="8"/>
  </w:num>
  <w:num w:numId="29" w16cid:durableId="281574959">
    <w:abstractNumId w:val="18"/>
  </w:num>
  <w:num w:numId="30" w16cid:durableId="728766672">
    <w:abstractNumId w:val="0"/>
  </w:num>
  <w:num w:numId="31" w16cid:durableId="1289507287">
    <w:abstractNumId w:val="30"/>
  </w:num>
  <w:num w:numId="32" w16cid:durableId="908998320">
    <w:abstractNumId w:val="10"/>
  </w:num>
  <w:num w:numId="33" w16cid:durableId="1782601214">
    <w:abstractNumId w:val="3"/>
  </w:num>
  <w:num w:numId="34" w16cid:durableId="1891959096">
    <w:abstractNumId w:val="31"/>
  </w:num>
  <w:num w:numId="35" w16cid:durableId="673531988">
    <w:abstractNumId w:val="9"/>
  </w:num>
  <w:num w:numId="36" w16cid:durableId="570697669">
    <w:abstractNumId w:val="2"/>
  </w:num>
  <w:num w:numId="37" w16cid:durableId="606424879">
    <w:abstractNumId w:val="14"/>
  </w:num>
  <w:num w:numId="38" w16cid:durableId="1957903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wZWY3ZjFiNTU3ZjJhN2Q4MDMyZTVkMTdiZjI0OTgifQ=="/>
  </w:docVars>
  <w:rsids>
    <w:rsidRoot w:val="00F11284"/>
    <w:rsid w:val="000845F4"/>
    <w:rsid w:val="00097942"/>
    <w:rsid w:val="000B7E62"/>
    <w:rsid w:val="000C1802"/>
    <w:rsid w:val="001176BE"/>
    <w:rsid w:val="001240C6"/>
    <w:rsid w:val="00134797"/>
    <w:rsid w:val="00141681"/>
    <w:rsid w:val="00343450"/>
    <w:rsid w:val="003E2C9C"/>
    <w:rsid w:val="004911A8"/>
    <w:rsid w:val="00522F17"/>
    <w:rsid w:val="00545C53"/>
    <w:rsid w:val="0054698B"/>
    <w:rsid w:val="0058243C"/>
    <w:rsid w:val="005867C0"/>
    <w:rsid w:val="00596E6C"/>
    <w:rsid w:val="005A0169"/>
    <w:rsid w:val="005C765E"/>
    <w:rsid w:val="006306BF"/>
    <w:rsid w:val="00721263"/>
    <w:rsid w:val="00747DDD"/>
    <w:rsid w:val="00770337"/>
    <w:rsid w:val="00780D7D"/>
    <w:rsid w:val="007E60CD"/>
    <w:rsid w:val="00833E1C"/>
    <w:rsid w:val="00853C51"/>
    <w:rsid w:val="00892322"/>
    <w:rsid w:val="008F62E8"/>
    <w:rsid w:val="009536F6"/>
    <w:rsid w:val="00996E92"/>
    <w:rsid w:val="009E5195"/>
    <w:rsid w:val="00AD0AFF"/>
    <w:rsid w:val="00BC1320"/>
    <w:rsid w:val="00C87543"/>
    <w:rsid w:val="00CA6D45"/>
    <w:rsid w:val="00CB6A8A"/>
    <w:rsid w:val="00CF5C4D"/>
    <w:rsid w:val="00D31CA2"/>
    <w:rsid w:val="00DD10E8"/>
    <w:rsid w:val="00DD1B3F"/>
    <w:rsid w:val="00E15BD0"/>
    <w:rsid w:val="00E318C2"/>
    <w:rsid w:val="00E34618"/>
    <w:rsid w:val="00E464E6"/>
    <w:rsid w:val="00E51626"/>
    <w:rsid w:val="00E923D2"/>
    <w:rsid w:val="00F11284"/>
    <w:rsid w:val="00F53634"/>
    <w:rsid w:val="072D7EC2"/>
    <w:rsid w:val="24682E45"/>
    <w:rsid w:val="252D127A"/>
    <w:rsid w:val="2B3C06A7"/>
    <w:rsid w:val="3DAF1EC2"/>
    <w:rsid w:val="3F1C0C64"/>
    <w:rsid w:val="3FB6146B"/>
    <w:rsid w:val="43CB1269"/>
    <w:rsid w:val="445428A0"/>
    <w:rsid w:val="44AE3D42"/>
    <w:rsid w:val="470F1DAE"/>
    <w:rsid w:val="496C7ECC"/>
    <w:rsid w:val="499E7831"/>
    <w:rsid w:val="4ACF205D"/>
    <w:rsid w:val="57591462"/>
    <w:rsid w:val="5A746BC2"/>
    <w:rsid w:val="5C5547D9"/>
    <w:rsid w:val="627E67C5"/>
    <w:rsid w:val="6D86475F"/>
    <w:rsid w:val="6DE456C2"/>
    <w:rsid w:val="6E53686E"/>
    <w:rsid w:val="70E21444"/>
    <w:rsid w:val="79C7643C"/>
    <w:rsid w:val="7F7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9C3B1"/>
  <w15:docId w15:val="{BD0C7A1A-566A-4BBD-A305-B7119A0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7E60CD"/>
    <w:pPr>
      <w:ind w:firstLineChars="200" w:firstLine="420"/>
    </w:pPr>
  </w:style>
  <w:style w:type="character" w:styleId="a8">
    <w:name w:val="page number"/>
    <w:basedOn w:val="a0"/>
    <w:rsid w:val="0074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</dc:creator>
  <cp:lastModifiedBy>tyy tyy</cp:lastModifiedBy>
  <cp:revision>23</cp:revision>
  <dcterms:created xsi:type="dcterms:W3CDTF">2022-09-12T02:36:00Z</dcterms:created>
  <dcterms:modified xsi:type="dcterms:W3CDTF">2022-09-17T06:28:00Z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F6B8C902E49143F390AA86C8EE9315E0</vt:lpwstr>
  </property>
</Properties>
</file>