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6</w:t>
      </w:r>
      <w:r>
        <w:rPr>
          <w:rFonts w:hint="eastAsia" w:ascii="黑体" w:hAnsi="黑体" w:eastAsia="黑体"/>
          <w:bCs/>
          <w:color w:val="000000" w:themeColor="text1"/>
          <w:sz w:val="28"/>
          <w:szCs w:val="28"/>
          <w:lang w:val="en-US" w:eastAsia="zh-CN"/>
          <w14:textFill>
            <w14:solidFill>
              <w14:schemeClr w14:val="tx1"/>
            </w14:solidFill>
          </w14:textFill>
        </w:rPr>
        <w:t>62</w:t>
      </w:r>
      <w:bookmarkStart w:id="1" w:name="_GoBack"/>
      <w:bookmarkEnd w:id="1"/>
      <w:r>
        <w:rPr>
          <w:rFonts w:hint="eastAsia" w:ascii="黑体" w:hAnsi="黑体" w:eastAsia="黑体"/>
          <w:bCs/>
          <w:color w:val="000000" w:themeColor="text1"/>
          <w:sz w:val="28"/>
          <w:szCs w:val="28"/>
          <w14:textFill>
            <w14:solidFill>
              <w14:schemeClr w14:val="tx1"/>
            </w14:solidFill>
          </w14:textFill>
        </w:rPr>
        <w:t>-哲学原理考试大纲</w:t>
      </w:r>
    </w:p>
    <w:p>
      <w:pPr>
        <w:jc w:val="center"/>
        <w:rPr>
          <w:rFonts w:ascii="黑体" w:hAnsi="黑体" w:eastAsia="黑体"/>
          <w:bCs/>
          <w:sz w:val="28"/>
          <w:szCs w:val="28"/>
        </w:rPr>
      </w:pPr>
      <w:r>
        <w:rPr>
          <w:rFonts w:hint="eastAsia" w:ascii="Times New Roman" w:hAnsi="Times New Roman" w:eastAsia="方正仿宋_GB2312"/>
          <w:color w:val="FF0000"/>
          <w:szCs w:val="21"/>
        </w:rPr>
        <w:t>（研究生招生考试属于择优选拔性考试，考试大纲及书目仅供参考，考试内容及题型可包括但不仅限于以上范围，主要考察考生分析和解决问题的能力。）</w:t>
      </w:r>
    </w:p>
    <w:p>
      <w:pPr>
        <w:spacing w:line="360" w:lineRule="auto"/>
        <w:jc w:val="center"/>
        <w:rPr>
          <w:rFonts w:ascii="黑体" w:hAnsi="黑体" w:eastAsia="黑体"/>
          <w:bCs/>
          <w:sz w:val="28"/>
          <w:szCs w:val="28"/>
        </w:rPr>
      </w:pPr>
      <w:r>
        <w:rPr>
          <w:rFonts w:hint="eastAsia" w:ascii="黑体" w:hAnsi="黑体" w:eastAsia="黑体" w:cs="方正小标宋简体"/>
          <w:bCs/>
          <w:sz w:val="28"/>
          <w:szCs w:val="28"/>
        </w:rPr>
        <w:t>一、考查目标</w:t>
      </w:r>
    </w:p>
    <w:p>
      <w:pPr>
        <w:pStyle w:val="7"/>
        <w:ind w:firstLine="560"/>
        <w:rPr>
          <w:rFonts w:ascii="黑体" w:hAnsi="黑体" w:eastAsia="黑体" w:cstheme="minorBidi"/>
          <w:bCs/>
          <w:color w:val="000000" w:themeColor="text1"/>
          <w:sz w:val="28"/>
          <w:szCs w:val="28"/>
          <w14:textFill>
            <w14:solidFill>
              <w14:schemeClr w14:val="tx1"/>
            </w14:solidFill>
          </w14:textFill>
        </w:rPr>
      </w:pPr>
      <w:r>
        <w:rPr>
          <w:rFonts w:hint="eastAsia" w:ascii="黑体" w:hAnsi="黑体" w:eastAsia="黑体" w:cs="微软雅黑"/>
          <w:bCs/>
          <w:color w:val="000000" w:themeColor="text1"/>
          <w:sz w:val="28"/>
          <w:szCs w:val="28"/>
          <w14:textFill>
            <w14:solidFill>
              <w14:schemeClr w14:val="tx1"/>
            </w14:solidFill>
          </w14:textFill>
        </w:rPr>
        <w:t>全日制攻读哲学硕士学位入学考试</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哲学原理</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科目考试</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要求考生正确理解和系统掌握马克思主义哲学与伦理学理论的基本知识</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基础原理和基本方法</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并能运用相关理论和方法分析</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解决社会生活中的实际问题</w:t>
      </w:r>
      <w:r>
        <w:rPr>
          <w:rFonts w:hint="eastAsia" w:ascii="黑体" w:hAnsi="黑体" w:eastAsia="黑体" w:cs="Malgun Gothic Semilight"/>
          <w:bCs/>
          <w:color w:val="000000" w:themeColor="text1"/>
          <w:sz w:val="28"/>
          <w:szCs w:val="28"/>
          <w14:textFill>
            <w14:solidFill>
              <w14:schemeClr w14:val="tx1"/>
            </w14:solidFill>
          </w14:textFill>
        </w:rPr>
        <w:t>。</w:t>
      </w:r>
    </w:p>
    <w:p>
      <w:pPr>
        <w:pStyle w:val="7"/>
        <w:ind w:firstLine="0" w:firstLineChars="0"/>
        <w:jc w:val="center"/>
        <w:rPr>
          <w:rFonts w:ascii="黑体" w:hAnsi="黑体" w:eastAsia="黑体"/>
          <w:bCs/>
          <w:sz w:val="28"/>
          <w:szCs w:val="28"/>
        </w:rPr>
      </w:pPr>
      <w:r>
        <w:rPr>
          <w:rFonts w:hint="eastAsia" w:ascii="黑体" w:hAnsi="黑体" w:eastAsia="黑体" w:cs="方正小标宋简体"/>
          <w:bCs/>
          <w:sz w:val="28"/>
          <w:szCs w:val="28"/>
        </w:rPr>
        <w:t>二、考试形式与</w:t>
      </w:r>
      <w:r>
        <w:rPr>
          <w:rFonts w:hint="eastAsia" w:ascii="黑体" w:hAnsi="黑体" w:eastAsia="黑体" w:cs="微软雅黑"/>
          <w:bCs/>
          <w:sz w:val="28"/>
          <w:szCs w:val="28"/>
        </w:rPr>
        <w:t>内容</w:t>
      </w:r>
    </w:p>
    <w:p>
      <w:pPr>
        <w:pStyle w:val="7"/>
        <w:ind w:firstLine="560"/>
        <w:rPr>
          <w:rFonts w:ascii="黑体" w:hAnsi="黑体" w:eastAsia="黑体" w:cstheme="minorBidi"/>
          <w:bCs/>
          <w:color w:val="000000" w:themeColor="text1"/>
          <w:sz w:val="28"/>
          <w:szCs w:val="28"/>
          <w14:textFill>
            <w14:solidFill>
              <w14:schemeClr w14:val="tx1"/>
            </w14:solidFill>
          </w14:textFill>
        </w:rPr>
      </w:pPr>
      <w:r>
        <w:rPr>
          <w:rFonts w:hint="eastAsia" w:ascii="黑体" w:hAnsi="黑体" w:eastAsia="黑体" w:cstheme="minorBidi"/>
          <w:bCs/>
          <w:color w:val="000000" w:themeColor="text1"/>
          <w:sz w:val="28"/>
          <w:szCs w:val="28"/>
          <w14:textFill>
            <w14:solidFill>
              <w14:schemeClr w14:val="tx1"/>
            </w14:solidFill>
          </w14:textFill>
        </w:rPr>
        <w:t>（一）试卷成绩及考试时间</w:t>
      </w:r>
    </w:p>
    <w:p>
      <w:pPr>
        <w:pStyle w:val="7"/>
        <w:ind w:firstLine="560"/>
        <w:rPr>
          <w:rFonts w:ascii="黑体" w:hAnsi="黑体" w:eastAsia="黑体" w:cstheme="minorBidi"/>
          <w:bCs/>
          <w:color w:val="000000" w:themeColor="text1"/>
          <w:sz w:val="28"/>
          <w:szCs w:val="28"/>
          <w14:textFill>
            <w14:solidFill>
              <w14:schemeClr w14:val="tx1"/>
            </w14:solidFill>
          </w14:textFill>
        </w:rPr>
      </w:pPr>
      <w:r>
        <w:rPr>
          <w:rFonts w:hint="eastAsia" w:ascii="黑体" w:hAnsi="黑体" w:eastAsia="黑体" w:cstheme="minorBidi"/>
          <w:bCs/>
          <w:color w:val="000000" w:themeColor="text1"/>
          <w:sz w:val="28"/>
          <w:szCs w:val="28"/>
          <w14:textFill>
            <w14:solidFill>
              <w14:schemeClr w14:val="tx1"/>
            </w14:solidFill>
          </w14:textFill>
        </w:rPr>
        <w:t>本试卷满分为150分，考试时间为180分钟。</w:t>
      </w:r>
    </w:p>
    <w:p>
      <w:pPr>
        <w:pStyle w:val="7"/>
        <w:ind w:firstLine="560"/>
        <w:rPr>
          <w:rFonts w:ascii="黑体" w:hAnsi="黑体" w:eastAsia="黑体" w:cstheme="minorBidi"/>
          <w:bCs/>
          <w:color w:val="000000" w:themeColor="text1"/>
          <w:sz w:val="28"/>
          <w:szCs w:val="28"/>
          <w14:textFill>
            <w14:solidFill>
              <w14:schemeClr w14:val="tx1"/>
            </w14:solidFill>
          </w14:textFill>
        </w:rPr>
      </w:pPr>
      <w:r>
        <w:rPr>
          <w:rFonts w:hint="eastAsia" w:ascii="黑体" w:hAnsi="黑体" w:eastAsia="黑体" w:cstheme="minorBidi"/>
          <w:bCs/>
          <w:color w:val="000000" w:themeColor="text1"/>
          <w:sz w:val="28"/>
          <w:szCs w:val="28"/>
          <w14:textFill>
            <w14:solidFill>
              <w14:schemeClr w14:val="tx1"/>
            </w14:solidFill>
          </w14:textFill>
        </w:rPr>
        <w:t>（二）答题方式</w:t>
      </w:r>
    </w:p>
    <w:p>
      <w:pPr>
        <w:pStyle w:val="7"/>
        <w:ind w:firstLine="560"/>
        <w:rPr>
          <w:rFonts w:ascii="黑体" w:hAnsi="黑体" w:eastAsia="黑体" w:cstheme="minorBidi"/>
          <w:bCs/>
          <w:color w:val="000000" w:themeColor="text1"/>
          <w:sz w:val="28"/>
          <w:szCs w:val="28"/>
          <w14:textFill>
            <w14:solidFill>
              <w14:schemeClr w14:val="tx1"/>
            </w14:solidFill>
          </w14:textFill>
        </w:rPr>
      </w:pPr>
      <w:r>
        <w:rPr>
          <w:rFonts w:hint="eastAsia" w:ascii="黑体" w:hAnsi="黑体" w:eastAsia="黑体" w:cstheme="minorBidi"/>
          <w:bCs/>
          <w:color w:val="000000" w:themeColor="text1"/>
          <w:sz w:val="28"/>
          <w:szCs w:val="28"/>
          <w14:textFill>
            <w14:solidFill>
              <w14:schemeClr w14:val="tx1"/>
            </w14:solidFill>
          </w14:textFill>
        </w:rPr>
        <w:t>答题方式为闭卷、笔试。</w:t>
      </w:r>
    </w:p>
    <w:p>
      <w:pPr>
        <w:pStyle w:val="7"/>
        <w:numPr>
          <w:ilvl w:val="0"/>
          <w:numId w:val="1"/>
        </w:numPr>
        <w:ind w:firstLine="560"/>
        <w:rPr>
          <w:rFonts w:ascii="黑体" w:hAnsi="黑体" w:eastAsia="黑体" w:cstheme="minorBidi"/>
          <w:bCs/>
          <w:color w:val="000000" w:themeColor="text1"/>
          <w:sz w:val="28"/>
          <w:szCs w:val="28"/>
          <w14:textFill>
            <w14:solidFill>
              <w14:schemeClr w14:val="tx1"/>
            </w14:solidFill>
          </w14:textFill>
        </w:rPr>
      </w:pPr>
      <w:r>
        <w:rPr>
          <w:rFonts w:hint="eastAsia" w:ascii="黑体" w:hAnsi="黑体" w:eastAsia="黑体" w:cstheme="minorBidi"/>
          <w:bCs/>
          <w:color w:val="000000" w:themeColor="text1"/>
          <w:sz w:val="28"/>
          <w:szCs w:val="28"/>
          <w14:textFill>
            <w14:solidFill>
              <w14:schemeClr w14:val="tx1"/>
            </w14:solidFill>
          </w14:textFill>
        </w:rPr>
        <w:t>试卷</w:t>
      </w:r>
      <w:r>
        <w:rPr>
          <w:rFonts w:hint="eastAsia" w:ascii="黑体" w:hAnsi="黑体" w:eastAsia="黑体" w:cs="微软雅黑"/>
          <w:bCs/>
          <w:color w:val="000000" w:themeColor="text1"/>
          <w:sz w:val="28"/>
          <w:szCs w:val="28"/>
          <w14:textFill>
            <w14:solidFill>
              <w14:schemeClr w14:val="tx1"/>
            </w14:solidFill>
          </w14:textFill>
        </w:rPr>
        <w:t>分值</w:t>
      </w:r>
      <w:r>
        <w:rPr>
          <w:rFonts w:hint="eastAsia" w:ascii="黑体" w:hAnsi="黑体" w:eastAsia="黑体" w:cstheme="minorBidi"/>
          <w:bCs/>
          <w:color w:val="000000" w:themeColor="text1"/>
          <w:sz w:val="28"/>
          <w:szCs w:val="28"/>
          <w14:textFill>
            <w14:solidFill>
              <w14:schemeClr w14:val="tx1"/>
            </w14:solidFill>
          </w14:textFill>
        </w:rPr>
        <w:t>结构</w:t>
      </w:r>
    </w:p>
    <w:p>
      <w:pPr>
        <w:pStyle w:val="7"/>
        <w:ind w:firstLine="560"/>
        <w:rPr>
          <w:rFonts w:ascii="黑体" w:hAnsi="黑体" w:eastAsia="黑体" w:cstheme="minorBidi"/>
          <w:bCs/>
          <w:color w:val="000000" w:themeColor="text1"/>
          <w:sz w:val="28"/>
          <w:szCs w:val="28"/>
          <w14:textFill>
            <w14:solidFill>
              <w14:schemeClr w14:val="tx1"/>
            </w14:solidFill>
          </w14:textFill>
        </w:rPr>
      </w:pPr>
      <w:r>
        <w:rPr>
          <w:rFonts w:hint="eastAsia" w:ascii="黑体" w:hAnsi="黑体" w:eastAsia="黑体" w:cstheme="minorBidi"/>
          <w:bCs/>
          <w:color w:val="000000" w:themeColor="text1"/>
          <w:sz w:val="28"/>
          <w:szCs w:val="28"/>
          <w14:textFill>
            <w14:solidFill>
              <w14:schemeClr w14:val="tx1"/>
            </w14:solidFill>
          </w14:textFill>
        </w:rPr>
        <w:t>马克思主义哲学：</w:t>
      </w:r>
      <w:r>
        <w:rPr>
          <w:rFonts w:hint="eastAsia" w:ascii="黑体" w:hAnsi="黑体" w:eastAsia="黑体" w:cs="微软雅黑"/>
          <w:bCs/>
          <w:color w:val="000000" w:themeColor="text1"/>
          <w:sz w:val="28"/>
          <w:szCs w:val="28"/>
          <w14:textFill>
            <w14:solidFill>
              <w14:schemeClr w14:val="tx1"/>
            </w14:solidFill>
          </w14:textFill>
        </w:rPr>
        <w:t>约占</w:t>
      </w:r>
      <w:r>
        <w:rPr>
          <w:rFonts w:hint="eastAsia" w:ascii="黑体" w:hAnsi="黑体" w:eastAsia="黑体" w:cstheme="minorBidi"/>
          <w:bCs/>
          <w:color w:val="000000" w:themeColor="text1"/>
          <w:sz w:val="28"/>
          <w:szCs w:val="28"/>
          <w14:textFill>
            <w14:solidFill>
              <w14:schemeClr w14:val="tx1"/>
            </w14:solidFill>
          </w14:textFill>
        </w:rPr>
        <w:t>100</w:t>
      </w:r>
      <w:r>
        <w:rPr>
          <w:rFonts w:hint="eastAsia" w:ascii="黑体" w:hAnsi="黑体" w:eastAsia="黑体" w:cs="微软雅黑"/>
          <w:bCs/>
          <w:color w:val="000000" w:themeColor="text1"/>
          <w:sz w:val="28"/>
          <w:szCs w:val="28"/>
          <w14:textFill>
            <w14:solidFill>
              <w14:schemeClr w14:val="tx1"/>
            </w14:solidFill>
          </w14:textFill>
        </w:rPr>
        <w:t>分</w:t>
      </w:r>
      <w:r>
        <w:rPr>
          <w:rFonts w:hint="eastAsia" w:ascii="黑体" w:hAnsi="黑体" w:eastAsia="黑体" w:cstheme="minorBidi"/>
          <w:bCs/>
          <w:color w:val="000000" w:themeColor="text1"/>
          <w:sz w:val="28"/>
          <w:szCs w:val="28"/>
          <w14:textFill>
            <w14:solidFill>
              <w14:schemeClr w14:val="tx1"/>
            </w14:solidFill>
          </w14:textFill>
        </w:rPr>
        <w:t>；伦理学理论：</w:t>
      </w:r>
      <w:r>
        <w:rPr>
          <w:rFonts w:hint="eastAsia" w:ascii="黑体" w:hAnsi="黑体" w:eastAsia="黑体" w:cs="微软雅黑"/>
          <w:bCs/>
          <w:color w:val="000000" w:themeColor="text1"/>
          <w:sz w:val="28"/>
          <w:szCs w:val="28"/>
          <w14:textFill>
            <w14:solidFill>
              <w14:schemeClr w14:val="tx1"/>
            </w14:solidFill>
          </w14:textFill>
        </w:rPr>
        <w:t>约占</w:t>
      </w:r>
      <w:r>
        <w:rPr>
          <w:rFonts w:hint="eastAsia" w:ascii="黑体" w:hAnsi="黑体" w:eastAsia="黑体" w:cstheme="minorBidi"/>
          <w:bCs/>
          <w:color w:val="000000" w:themeColor="text1"/>
          <w:sz w:val="28"/>
          <w:szCs w:val="28"/>
          <w14:textFill>
            <w14:solidFill>
              <w14:schemeClr w14:val="tx1"/>
            </w14:solidFill>
          </w14:textFill>
        </w:rPr>
        <w:t>50</w:t>
      </w:r>
      <w:r>
        <w:rPr>
          <w:rFonts w:hint="eastAsia" w:ascii="黑体" w:hAnsi="黑体" w:eastAsia="黑体" w:cs="微软雅黑"/>
          <w:bCs/>
          <w:color w:val="000000" w:themeColor="text1"/>
          <w:sz w:val="28"/>
          <w:szCs w:val="28"/>
          <w14:textFill>
            <w14:solidFill>
              <w14:schemeClr w14:val="tx1"/>
            </w14:solidFill>
          </w14:textFill>
        </w:rPr>
        <w:t>分</w:t>
      </w:r>
    </w:p>
    <w:p>
      <w:pPr>
        <w:pStyle w:val="7"/>
        <w:ind w:firstLine="560"/>
        <w:rPr>
          <w:rFonts w:ascii="黑体" w:hAnsi="黑体" w:eastAsia="黑体" w:cstheme="minorBidi"/>
          <w:bCs/>
          <w:color w:val="000000" w:themeColor="text1"/>
          <w:sz w:val="28"/>
          <w:szCs w:val="28"/>
          <w14:textFill>
            <w14:solidFill>
              <w14:schemeClr w14:val="tx1"/>
            </w14:solidFill>
          </w14:textFill>
        </w:rPr>
      </w:pPr>
      <w:r>
        <w:rPr>
          <w:rFonts w:hint="eastAsia" w:ascii="黑体" w:hAnsi="黑体" w:eastAsia="黑体" w:cstheme="minorBidi"/>
          <w:bCs/>
          <w:color w:val="000000" w:themeColor="text1"/>
          <w:sz w:val="28"/>
          <w:szCs w:val="28"/>
          <w14:textFill>
            <w14:solidFill>
              <w14:schemeClr w14:val="tx1"/>
            </w14:solidFill>
          </w14:textFill>
        </w:rPr>
        <w:t>（四）</w:t>
      </w:r>
      <w:r>
        <w:rPr>
          <w:rFonts w:hint="eastAsia" w:ascii="黑体" w:hAnsi="黑体" w:eastAsia="黑体" w:cs="微软雅黑"/>
          <w:bCs/>
          <w:color w:val="000000" w:themeColor="text1"/>
          <w:sz w:val="28"/>
          <w:szCs w:val="28"/>
          <w14:textFill>
            <w14:solidFill>
              <w14:schemeClr w14:val="tx1"/>
            </w14:solidFill>
          </w14:textFill>
        </w:rPr>
        <w:t>试题类型</w:t>
      </w:r>
    </w:p>
    <w:p>
      <w:pPr>
        <w:pStyle w:val="7"/>
        <w:ind w:firstLine="560"/>
        <w:rPr>
          <w:rFonts w:ascii="黑体" w:hAnsi="黑体" w:eastAsia="黑体" w:cstheme="minorBidi"/>
          <w:bCs/>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黑体" w:hAnsi="黑体" w:eastAsia="黑体" w:cs="微软雅黑"/>
          <w:bCs/>
          <w:color w:val="000000" w:themeColor="text1"/>
          <w:sz w:val="28"/>
          <w:szCs w:val="28"/>
          <w14:textFill>
            <w14:solidFill>
              <w14:schemeClr w14:val="tx1"/>
            </w14:solidFill>
          </w14:textFill>
        </w:rPr>
        <w:t>本科目考试</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通常采取名词解释</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判断对误</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简答</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论述等题型</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每次考试具体采取哪些题型</w:t>
      </w:r>
      <w:r>
        <w:rPr>
          <w:rFonts w:hint="eastAsia" w:ascii="黑体" w:hAnsi="黑体" w:eastAsia="黑体" w:cs="Malgun Gothic Semilight"/>
          <w:bCs/>
          <w:color w:val="000000" w:themeColor="text1"/>
          <w:sz w:val="28"/>
          <w:szCs w:val="28"/>
          <w14:textFill>
            <w14:solidFill>
              <w14:schemeClr w14:val="tx1"/>
            </w14:solidFill>
          </w14:textFill>
        </w:rPr>
        <w:t>，</w:t>
      </w:r>
      <w:r>
        <w:rPr>
          <w:rFonts w:hint="eastAsia" w:ascii="黑体" w:hAnsi="黑体" w:eastAsia="黑体" w:cs="微软雅黑"/>
          <w:bCs/>
          <w:color w:val="000000" w:themeColor="text1"/>
          <w:sz w:val="28"/>
          <w:szCs w:val="28"/>
          <w14:textFill>
            <w14:solidFill>
              <w14:schemeClr w14:val="tx1"/>
            </w14:solidFill>
          </w14:textFill>
        </w:rPr>
        <w:t>视具体情况而定</w:t>
      </w:r>
      <w:r>
        <w:rPr>
          <w:rFonts w:hint="eastAsia" w:ascii="黑体" w:hAnsi="黑体" w:eastAsia="黑体" w:cs="Malgun Gothic Semilight"/>
          <w:bCs/>
          <w:color w:val="000000" w:themeColor="text1"/>
          <w:sz w:val="28"/>
          <w:szCs w:val="28"/>
          <w14:textFill>
            <w14:solidFill>
              <w14:schemeClr w14:val="tx1"/>
            </w14:solidFill>
          </w14:textFill>
        </w:rPr>
        <w:t>。</w:t>
      </w:r>
    </w:p>
    <w:p>
      <w:pPr>
        <w:spacing w:line="360" w:lineRule="exact"/>
        <w:jc w:val="center"/>
        <w:rPr>
          <w:rFonts w:ascii="黑体" w:hAnsi="黑体" w:eastAsia="黑体" w:cs="方正小标宋简体"/>
          <w:bCs/>
          <w:sz w:val="28"/>
          <w:szCs w:val="28"/>
        </w:rPr>
      </w:pPr>
      <w:r>
        <w:rPr>
          <w:rFonts w:hint="eastAsia" w:ascii="黑体" w:hAnsi="黑体" w:eastAsia="黑体" w:cs="方正小标宋简体"/>
          <w:bCs/>
          <w:sz w:val="28"/>
          <w:szCs w:val="28"/>
        </w:rPr>
        <w:t>三、考查范围</w:t>
      </w:r>
    </w:p>
    <w:p>
      <w:pPr>
        <w:spacing w:line="360" w:lineRule="exact"/>
        <w:ind w:firstLine="560" w:firstLineChars="200"/>
        <w:rPr>
          <w:rFonts w:ascii="黑体" w:hAnsi="黑体" w:eastAsia="黑体"/>
          <w:bCs/>
          <w:sz w:val="28"/>
          <w:szCs w:val="28"/>
        </w:rPr>
      </w:pPr>
    </w:p>
    <w:p>
      <w:pPr>
        <w:pStyle w:val="7"/>
        <w:spacing w:line="360" w:lineRule="auto"/>
        <w:ind w:firstLine="0" w:firstLineChars="0"/>
        <w:jc w:val="center"/>
        <w:rPr>
          <w:rFonts w:ascii="黑体" w:hAnsi="黑体" w:eastAsia="黑体"/>
          <w:bCs/>
          <w:sz w:val="28"/>
          <w:szCs w:val="28"/>
        </w:rPr>
      </w:pPr>
      <w:r>
        <w:rPr>
          <w:rFonts w:hint="eastAsia" w:ascii="黑体" w:hAnsi="黑体" w:eastAsia="黑体"/>
          <w:bCs/>
          <w:sz w:val="28"/>
          <w:szCs w:val="28"/>
        </w:rPr>
        <w:t>【一】哲学及马克思主义哲学概观</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（一）哲学</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掌握“哲学”这一概念以及历史上哲学理论形态的更迭；掌握“哲学基本问题”；掌握哲学与科学、哲学与常识等之间的关系；掌握哲学的思维方式特点和社会功能。</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（二）马克思主义哲学</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熟悉马克思主义哲学的产生和发展，掌握马克思主义哲学对德国古典哲学、英国古典政治经济学和空想社会主义的批判和继承；掌握马克思主义哲学的基本特征及其在哲学史上所实现的重大变革。</w:t>
      </w:r>
    </w:p>
    <w:p>
      <w:pPr>
        <w:pStyle w:val="2"/>
        <w:rPr>
          <w:rFonts w:ascii="黑体" w:hAnsi="黑体" w:eastAsia="黑体"/>
          <w:bCs/>
          <w:sz w:val="28"/>
          <w:szCs w:val="28"/>
        </w:rPr>
      </w:pPr>
    </w:p>
    <w:p>
      <w:pPr>
        <w:pStyle w:val="7"/>
        <w:spacing w:line="360" w:lineRule="auto"/>
        <w:ind w:firstLine="0" w:firstLineChars="0"/>
        <w:jc w:val="center"/>
        <w:rPr>
          <w:rFonts w:ascii="黑体" w:hAnsi="黑体" w:eastAsia="黑体"/>
          <w:bCs/>
          <w:sz w:val="28"/>
          <w:szCs w:val="28"/>
        </w:rPr>
      </w:pPr>
      <w:r>
        <w:rPr>
          <w:rFonts w:hint="eastAsia" w:ascii="黑体" w:hAnsi="黑体" w:eastAsia="黑体"/>
          <w:bCs/>
          <w:sz w:val="28"/>
          <w:szCs w:val="28"/>
        </w:rPr>
        <w:t>【二】物质</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（一）物质</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掌握物质概念；掌握物质存在的基本形式：时间和空间；掌握物质与运动之间的关系；辩证理解运动的绝对性和静止的相对性。</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（二）物质运动的客观规律性</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掌握规律概念以及规律的特性；掌握马克思主义哲学对客观规律的认识和利用。</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（三）物质与意识</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掌握意识产生的自然前提和社会基础；掌握意识的本质；掌握意识与物质之间的关系。</w:t>
      </w:r>
    </w:p>
    <w:p>
      <w:pPr>
        <w:pStyle w:val="2"/>
        <w:rPr>
          <w:rFonts w:ascii="黑体" w:hAnsi="黑体" w:eastAsia="黑体"/>
          <w:bCs/>
          <w:sz w:val="28"/>
          <w:szCs w:val="28"/>
        </w:rPr>
      </w:pPr>
    </w:p>
    <w:p>
      <w:pPr>
        <w:rPr>
          <w:rFonts w:ascii="黑体" w:hAnsi="黑体" w:eastAsia="黑体"/>
          <w:bCs/>
          <w:sz w:val="28"/>
          <w:szCs w:val="28"/>
        </w:rPr>
      </w:pPr>
    </w:p>
    <w:p>
      <w:pPr>
        <w:pStyle w:val="7"/>
        <w:spacing w:line="360" w:lineRule="auto"/>
        <w:ind w:firstLine="0" w:firstLineChars="0"/>
        <w:jc w:val="center"/>
        <w:rPr>
          <w:rFonts w:ascii="黑体" w:hAnsi="黑体" w:eastAsia="黑体"/>
          <w:bCs/>
          <w:sz w:val="28"/>
          <w:szCs w:val="28"/>
        </w:rPr>
      </w:pPr>
      <w:r>
        <w:rPr>
          <w:rFonts w:hint="eastAsia" w:ascii="黑体" w:hAnsi="黑体" w:eastAsia="黑体"/>
          <w:bCs/>
          <w:sz w:val="28"/>
          <w:szCs w:val="28"/>
        </w:rPr>
        <w:t>【三】世界</w:t>
      </w:r>
    </w:p>
    <w:p>
      <w:pPr>
        <w:spacing w:line="360" w:lineRule="auto"/>
        <w:rPr>
          <w:rFonts w:ascii="黑体" w:hAnsi="黑体" w:eastAsia="黑体"/>
          <w:bCs/>
          <w:sz w:val="28"/>
          <w:szCs w:val="28"/>
        </w:rPr>
      </w:pPr>
      <w:r>
        <w:rPr>
          <w:rFonts w:hint="eastAsia" w:ascii="黑体" w:hAnsi="黑体" w:eastAsia="黑体"/>
          <w:bCs/>
          <w:sz w:val="28"/>
          <w:szCs w:val="28"/>
        </w:rPr>
        <w:t>（一）世界的物质统一性</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掌握科学以及马克思主义哲学对“世界的物质统一性”的证明。</w:t>
      </w:r>
    </w:p>
    <w:p>
      <w:pPr>
        <w:spacing w:line="360" w:lineRule="auto"/>
        <w:rPr>
          <w:rFonts w:ascii="黑体" w:hAnsi="黑体" w:eastAsia="黑体"/>
          <w:bCs/>
          <w:sz w:val="28"/>
          <w:szCs w:val="28"/>
        </w:rPr>
      </w:pPr>
      <w:r>
        <w:rPr>
          <w:rFonts w:hint="eastAsia" w:ascii="黑体" w:hAnsi="黑体" w:eastAsia="黑体"/>
          <w:bCs/>
          <w:sz w:val="28"/>
          <w:szCs w:val="28"/>
        </w:rPr>
        <w:t>（二）世界的辩证图景</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熟悉世界的普遍联系，掌握联系的含义和特点；熟悉世界的永恒发展，掌握发展的含义；掌握辩证法的三大基本规律；掌握矛盾概念、辩证的否定观；辩证理解现象和本质、内容和形式、原因和结果、必然性和偶然性以及可能性和现实性。</w:t>
      </w:r>
    </w:p>
    <w:p>
      <w:pPr>
        <w:spacing w:line="360" w:lineRule="auto"/>
        <w:ind w:firstLine="560" w:firstLineChars="200"/>
        <w:rPr>
          <w:rFonts w:ascii="黑体" w:hAnsi="黑体" w:eastAsia="黑体"/>
          <w:bCs/>
          <w:sz w:val="28"/>
          <w:szCs w:val="28"/>
        </w:rPr>
      </w:pPr>
    </w:p>
    <w:p>
      <w:pPr>
        <w:pStyle w:val="7"/>
        <w:spacing w:line="360" w:lineRule="auto"/>
        <w:ind w:firstLine="560"/>
        <w:jc w:val="center"/>
        <w:rPr>
          <w:rFonts w:ascii="黑体" w:hAnsi="黑体" w:eastAsia="黑体"/>
          <w:bCs/>
          <w:sz w:val="28"/>
          <w:szCs w:val="28"/>
        </w:rPr>
      </w:pPr>
      <w:r>
        <w:rPr>
          <w:rFonts w:hint="eastAsia" w:ascii="黑体" w:hAnsi="黑体" w:eastAsia="黑体"/>
          <w:bCs/>
          <w:sz w:val="28"/>
          <w:szCs w:val="28"/>
        </w:rPr>
        <w:t>【四】实践</w:t>
      </w:r>
    </w:p>
    <w:p>
      <w:pPr>
        <w:spacing w:line="360" w:lineRule="auto"/>
        <w:rPr>
          <w:rFonts w:ascii="黑体" w:hAnsi="黑体" w:eastAsia="黑体"/>
          <w:bCs/>
          <w:sz w:val="28"/>
          <w:szCs w:val="28"/>
        </w:rPr>
      </w:pPr>
      <w:r>
        <w:rPr>
          <w:rFonts w:hint="eastAsia" w:ascii="黑体" w:hAnsi="黑体" w:eastAsia="黑体"/>
          <w:bCs/>
          <w:sz w:val="28"/>
          <w:szCs w:val="28"/>
        </w:rPr>
        <w:t>（一）实践的本质、基本特征和基本形式</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掌握实践是人的存在方式；实践具有客观现实性、自觉能动性和社会历史性三个基本特征；实践包括变革自然的生产实践活动、变革社会的实践活动和科学实践活动三种基本形式。掌握“人化自然”概念。</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（二）实践是客观规律性与主观能动性相统一的活动</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（三）实践在马克思主义哲学中的重要地位。</w:t>
      </w:r>
    </w:p>
    <w:p>
      <w:pPr>
        <w:pStyle w:val="7"/>
        <w:spacing w:line="360" w:lineRule="auto"/>
        <w:ind w:firstLine="560"/>
        <w:rPr>
          <w:rFonts w:ascii="黑体" w:hAnsi="黑体" w:eastAsia="黑体"/>
          <w:bCs/>
          <w:sz w:val="28"/>
          <w:szCs w:val="28"/>
        </w:rPr>
      </w:pPr>
      <w:r>
        <w:rPr>
          <w:rFonts w:hint="eastAsia" w:ascii="黑体" w:hAnsi="黑体" w:eastAsia="黑体"/>
          <w:bCs/>
          <w:sz w:val="28"/>
          <w:szCs w:val="28"/>
        </w:rPr>
        <w:t>掌握“解释世界”与“改变世界”之间的关系。</w:t>
      </w:r>
    </w:p>
    <w:p>
      <w:pPr>
        <w:pStyle w:val="7"/>
        <w:spacing w:line="360" w:lineRule="auto"/>
        <w:ind w:firstLine="560"/>
        <w:rPr>
          <w:rFonts w:ascii="黑体" w:hAnsi="黑体" w:eastAsia="黑体"/>
          <w:bCs/>
          <w:sz w:val="28"/>
          <w:szCs w:val="28"/>
        </w:rPr>
      </w:pPr>
    </w:p>
    <w:p>
      <w:pPr>
        <w:pStyle w:val="7"/>
        <w:spacing w:line="360" w:lineRule="auto"/>
        <w:ind w:firstLine="560"/>
        <w:jc w:val="center"/>
        <w:rPr>
          <w:rFonts w:ascii="黑体" w:hAnsi="黑体" w:eastAsia="黑体"/>
          <w:bCs/>
          <w:sz w:val="28"/>
          <w:szCs w:val="28"/>
        </w:rPr>
      </w:pPr>
      <w:r>
        <w:rPr>
          <w:rFonts w:hint="eastAsia" w:ascii="黑体" w:hAnsi="黑体" w:eastAsia="黑体"/>
          <w:bCs/>
          <w:sz w:val="28"/>
          <w:szCs w:val="28"/>
        </w:rPr>
        <w:t>【五】认识</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（一）认识的基础和本质</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掌握实践是马克思主义认识论的基础；掌握马克思主义认识论在本质上是一种建立于实践基础上的能动反映论。</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（二）认识的要素</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掌握认识的基本要素是认识主体，认识客体和认识中介。</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（三）认识的过程</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掌握认识是从感性认识到理性认识，从理性认识到实践，认识过程是需要多次反复和不断发展的。</w:t>
      </w:r>
    </w:p>
    <w:p>
      <w:pPr>
        <w:spacing w:line="360" w:lineRule="auto"/>
        <w:ind w:firstLine="560" w:firstLineChars="200"/>
        <w:rPr>
          <w:rFonts w:ascii="黑体" w:hAnsi="黑体" w:eastAsia="黑体"/>
          <w:bCs/>
          <w:sz w:val="28"/>
          <w:szCs w:val="28"/>
        </w:rPr>
      </w:pPr>
    </w:p>
    <w:p>
      <w:pPr>
        <w:pStyle w:val="7"/>
        <w:spacing w:line="360" w:lineRule="auto"/>
        <w:ind w:firstLine="560"/>
        <w:jc w:val="center"/>
        <w:rPr>
          <w:rFonts w:ascii="黑体" w:hAnsi="黑体" w:eastAsia="黑体"/>
          <w:bCs/>
          <w:sz w:val="28"/>
          <w:szCs w:val="28"/>
        </w:rPr>
      </w:pPr>
      <w:r>
        <w:rPr>
          <w:rFonts w:hint="eastAsia" w:ascii="黑体" w:hAnsi="黑体" w:eastAsia="黑体"/>
          <w:bCs/>
          <w:sz w:val="28"/>
          <w:szCs w:val="28"/>
        </w:rPr>
        <w:t>【六】真理和价值</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（一）真理</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辩证理解真理的绝对性和相对性；熟悉并掌握实践是检验真理的唯一标准；理解真理与错误之间的关系。</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（二）价值</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掌握价值的客观基础和主体性特征；辩证理解价值的绝对性和相对性。</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（三）真理和价值</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掌握以实践为基础的真理和价值的统一。</w:t>
      </w:r>
    </w:p>
    <w:p>
      <w:pPr>
        <w:spacing w:line="360" w:lineRule="auto"/>
        <w:ind w:firstLine="560" w:firstLineChars="200"/>
        <w:rPr>
          <w:rFonts w:ascii="黑体" w:hAnsi="黑体" w:eastAsia="黑体"/>
          <w:bCs/>
          <w:sz w:val="28"/>
          <w:szCs w:val="28"/>
        </w:rPr>
      </w:pPr>
    </w:p>
    <w:p>
      <w:pPr>
        <w:pStyle w:val="7"/>
        <w:spacing w:line="360" w:lineRule="auto"/>
        <w:ind w:firstLine="560"/>
        <w:jc w:val="center"/>
        <w:rPr>
          <w:rFonts w:ascii="黑体" w:hAnsi="黑体" w:eastAsia="黑体"/>
          <w:bCs/>
          <w:sz w:val="28"/>
          <w:szCs w:val="28"/>
        </w:rPr>
      </w:pPr>
      <w:r>
        <w:rPr>
          <w:rFonts w:hint="eastAsia" w:ascii="黑体" w:hAnsi="黑体" w:eastAsia="黑体"/>
          <w:bCs/>
          <w:sz w:val="28"/>
          <w:szCs w:val="28"/>
        </w:rPr>
        <w:t>【七】社会及其基本机构</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（一）社会的本质</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掌握马克思主义哲学所理解的“社会在本质上是实践的”。掌握社会存在与社会意识之间的关系。</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（二）社会的经济结构</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掌握社会的经济结构的两个方面：生产力和生产关系；辩证理解生产力与生产关系。</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（三）社会的政治结构</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掌握国家的起源、特征和职能。</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（四）社会的意识结构</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掌握社会意识的构成、一般特点以及社会意识与社会主义精神文明建设之间的关系。</w:t>
      </w:r>
    </w:p>
    <w:p>
      <w:pPr>
        <w:spacing w:line="360" w:lineRule="auto"/>
        <w:ind w:firstLine="560" w:firstLineChars="200"/>
        <w:rPr>
          <w:rFonts w:ascii="黑体" w:hAnsi="黑体" w:eastAsia="黑体"/>
          <w:bCs/>
          <w:sz w:val="28"/>
          <w:szCs w:val="28"/>
        </w:rPr>
      </w:pPr>
    </w:p>
    <w:p>
      <w:pPr>
        <w:pStyle w:val="7"/>
        <w:spacing w:line="360" w:lineRule="auto"/>
        <w:ind w:firstLine="560"/>
        <w:jc w:val="center"/>
        <w:rPr>
          <w:rFonts w:ascii="黑体" w:hAnsi="黑体" w:eastAsia="黑体"/>
          <w:bCs/>
          <w:sz w:val="28"/>
          <w:szCs w:val="28"/>
        </w:rPr>
      </w:pPr>
      <w:r>
        <w:rPr>
          <w:rFonts w:hint="eastAsia" w:ascii="黑体" w:hAnsi="黑体" w:eastAsia="黑体"/>
          <w:bCs/>
          <w:sz w:val="28"/>
          <w:szCs w:val="28"/>
        </w:rPr>
        <w:t>【八】社会发展的历史规律</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（一）社会基本矛盾在社会发展中的作用</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历史唯物主义的基本概念和基本原理。熟悉生产力和生产关系之间的矛盾、经济基础和上层建筑之间矛盾是人类社会的基本矛盾；掌握生产力和生产关系、经济基础和上层建筑之间的矛盾在社会发展中的作用。</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（二）阶级斗争在社会发展中的作用</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掌握阶级的产生和实质；理解阶级斗争是阶级社会发展的直接动力。掌握“人民创造了历史”以及马克思主义的“人民性”；批判英雄史观。</w:t>
      </w:r>
    </w:p>
    <w:p>
      <w:pPr>
        <w:pStyle w:val="7"/>
        <w:spacing w:line="360" w:lineRule="auto"/>
        <w:ind w:firstLine="0" w:firstLineChars="0"/>
        <w:rPr>
          <w:rFonts w:ascii="黑体" w:hAnsi="黑体" w:eastAsia="黑体"/>
          <w:bCs/>
          <w:sz w:val="28"/>
          <w:szCs w:val="28"/>
        </w:rPr>
      </w:pPr>
      <w:r>
        <w:rPr>
          <w:rFonts w:hint="eastAsia" w:ascii="黑体" w:hAnsi="黑体" w:eastAsia="黑体"/>
          <w:bCs/>
          <w:sz w:val="28"/>
          <w:szCs w:val="28"/>
        </w:rPr>
        <w:t>（三）社会形态更替</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掌握原始社会、奴隶社会、封建社会、资本主义社会和共产主义社会依次更替的五社会形态说；掌握“共产主义”的基本涵义；掌握“人的依赖性社会”、“以物的依赖性为基础的人的独立性”和“个人全面发展的社会”依次更替的三社会形态说。掌握“必然王国”与“目的王国”之间的关系。</w:t>
      </w:r>
    </w:p>
    <w:p>
      <w:pPr>
        <w:spacing w:line="360" w:lineRule="auto"/>
        <w:rPr>
          <w:rFonts w:ascii="黑体" w:hAnsi="黑体" w:eastAsia="黑体"/>
          <w:bCs/>
          <w:sz w:val="28"/>
          <w:szCs w:val="28"/>
        </w:rPr>
      </w:pPr>
      <w:r>
        <w:rPr>
          <w:rFonts w:hint="eastAsia" w:ascii="黑体" w:hAnsi="黑体" w:eastAsia="黑体"/>
          <w:bCs/>
          <w:sz w:val="28"/>
          <w:szCs w:val="28"/>
        </w:rPr>
        <w:t>（四）历史唯物主义在马克思主义哲学中的重要地位。</w:t>
      </w:r>
    </w:p>
    <w:p>
      <w:pPr>
        <w:spacing w:line="360" w:lineRule="auto"/>
        <w:ind w:firstLine="560" w:firstLineChars="200"/>
        <w:rPr>
          <w:rFonts w:ascii="黑体" w:hAnsi="黑体" w:eastAsia="黑体"/>
          <w:bCs/>
          <w:sz w:val="28"/>
          <w:szCs w:val="28"/>
        </w:rPr>
      </w:pPr>
    </w:p>
    <w:p>
      <w:pPr>
        <w:spacing w:line="360" w:lineRule="auto"/>
        <w:ind w:firstLine="560" w:firstLineChars="200"/>
        <w:rPr>
          <w:rFonts w:ascii="黑体" w:hAnsi="黑体" w:eastAsia="黑体"/>
          <w:bCs/>
          <w:sz w:val="28"/>
          <w:szCs w:val="28"/>
        </w:rPr>
      </w:pPr>
    </w:p>
    <w:p>
      <w:pPr>
        <w:pStyle w:val="7"/>
        <w:spacing w:line="360" w:lineRule="auto"/>
        <w:ind w:firstLine="560"/>
        <w:jc w:val="center"/>
        <w:rPr>
          <w:rFonts w:ascii="黑体" w:hAnsi="黑体" w:eastAsia="黑体"/>
          <w:bCs/>
          <w:sz w:val="28"/>
          <w:szCs w:val="28"/>
        </w:rPr>
      </w:pPr>
      <w:r>
        <w:rPr>
          <w:rFonts w:hint="eastAsia" w:ascii="黑体" w:hAnsi="黑体" w:eastAsia="黑体"/>
          <w:bCs/>
          <w:sz w:val="28"/>
          <w:szCs w:val="28"/>
        </w:rPr>
        <w:t>【九】伦理学理论</w:t>
      </w:r>
    </w:p>
    <w:p>
      <w:pPr>
        <w:spacing w:line="360" w:lineRule="auto"/>
        <w:rPr>
          <w:rFonts w:ascii="黑体" w:hAnsi="黑体" w:eastAsia="黑体"/>
          <w:bCs/>
          <w:sz w:val="28"/>
          <w:szCs w:val="28"/>
        </w:rPr>
      </w:pPr>
      <w:r>
        <w:rPr>
          <w:rFonts w:hint="eastAsia" w:ascii="黑体" w:hAnsi="黑体" w:eastAsia="黑体"/>
          <w:bCs/>
          <w:sz w:val="28"/>
          <w:szCs w:val="28"/>
        </w:rPr>
        <w:t>（一）伦理学基础理论</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道德与伦理及其区别；道德与习俗、法律、日常行为规范的区别与联系；“善”概念与“正当”概念；元伦理学、规范伦理学、应用伦理学的含义及其区别与联系。</w:t>
      </w:r>
    </w:p>
    <w:p>
      <w:pPr>
        <w:spacing w:line="360" w:lineRule="auto"/>
        <w:rPr>
          <w:rFonts w:ascii="黑体" w:hAnsi="黑体" w:eastAsia="黑体"/>
          <w:bCs/>
          <w:sz w:val="28"/>
          <w:szCs w:val="28"/>
        </w:rPr>
      </w:pPr>
      <w:r>
        <w:rPr>
          <w:rFonts w:hint="eastAsia" w:ascii="黑体" w:hAnsi="黑体" w:eastAsia="黑体"/>
          <w:bCs/>
          <w:sz w:val="28"/>
          <w:szCs w:val="28"/>
        </w:rPr>
        <w:t>（二）目的论伦理学理论</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目的论与后果论及其区别与联系；“德性”概念与“幸福”概念，何谓“德性伦理学”；功利主义与快乐主义及其区别与联系；功利主义的基本理论与不同形态。</w:t>
      </w:r>
    </w:p>
    <w:p>
      <w:pPr>
        <w:spacing w:line="360" w:lineRule="auto"/>
        <w:rPr>
          <w:rFonts w:ascii="黑体" w:hAnsi="黑体" w:eastAsia="黑体"/>
          <w:bCs/>
          <w:sz w:val="28"/>
          <w:szCs w:val="28"/>
        </w:rPr>
      </w:pPr>
      <w:r>
        <w:rPr>
          <w:rFonts w:hint="eastAsia" w:ascii="黑体" w:hAnsi="黑体" w:eastAsia="黑体"/>
          <w:bCs/>
          <w:sz w:val="28"/>
          <w:szCs w:val="28"/>
        </w:rPr>
        <w:t>（三）义务论伦理学理论</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义务论与目的论、后果论的区别与联系。康德义务论的基本理论及主要内容；义务论的不同形态及其差别与联系。</w:t>
      </w:r>
    </w:p>
    <w:p>
      <w:pPr>
        <w:spacing w:line="360" w:lineRule="exact"/>
        <w:ind w:firstLine="560" w:firstLineChars="200"/>
        <w:rPr>
          <w:rFonts w:ascii="黑体" w:hAnsi="黑体" w:eastAsia="黑体"/>
          <w:bCs/>
          <w:color w:val="FF0000"/>
          <w:sz w:val="28"/>
          <w:szCs w:val="28"/>
        </w:rPr>
      </w:pPr>
    </w:p>
    <w:p>
      <w:pPr>
        <w:spacing w:line="360" w:lineRule="auto"/>
        <w:jc w:val="left"/>
        <w:rPr>
          <w:rFonts w:ascii="黑体" w:hAnsi="黑体" w:eastAsia="黑体" w:cs="微软雅黑"/>
          <w:bCs/>
          <w:sz w:val="28"/>
          <w:szCs w:val="28"/>
        </w:rPr>
      </w:pPr>
      <w:bookmarkStart w:id="0" w:name="_Hlk106832389"/>
    </w:p>
    <w:p>
      <w:pPr>
        <w:spacing w:line="360" w:lineRule="auto"/>
        <w:jc w:val="left"/>
        <w:rPr>
          <w:rFonts w:ascii="黑体" w:hAnsi="黑体" w:eastAsia="黑体"/>
          <w:bCs/>
          <w:sz w:val="28"/>
          <w:szCs w:val="28"/>
        </w:rPr>
      </w:pPr>
      <w:r>
        <w:rPr>
          <w:rFonts w:hint="eastAsia" w:ascii="黑体" w:hAnsi="黑体" w:eastAsia="黑体" w:cs="微软雅黑"/>
          <w:bCs/>
          <w:sz w:val="28"/>
          <w:szCs w:val="28"/>
        </w:rPr>
        <w:t>附</w:t>
      </w:r>
      <w:r>
        <w:rPr>
          <w:rFonts w:hint="eastAsia" w:ascii="黑体" w:hAnsi="黑体" w:eastAsia="黑体" w:cs="Malgun Gothic Semilight"/>
          <w:bCs/>
          <w:sz w:val="28"/>
          <w:szCs w:val="28"/>
        </w:rPr>
        <w:t>：</w:t>
      </w:r>
      <w:r>
        <w:rPr>
          <w:rFonts w:hint="eastAsia" w:ascii="黑体" w:hAnsi="黑体" w:eastAsia="黑体" w:cs="微软雅黑"/>
          <w:bCs/>
          <w:sz w:val="28"/>
          <w:szCs w:val="28"/>
        </w:rPr>
        <w:t>参考书目</w:t>
      </w:r>
      <w:r>
        <w:rPr>
          <w:rFonts w:hint="eastAsia" w:ascii="黑体" w:hAnsi="黑体" w:eastAsia="黑体" w:cs="Malgun Gothic Semilight"/>
          <w:bCs/>
          <w:sz w:val="28"/>
          <w:szCs w:val="28"/>
        </w:rPr>
        <w:t>：</w:t>
      </w:r>
      <w:bookmarkEnd w:id="0"/>
    </w:p>
    <w:p>
      <w:pPr>
        <w:spacing w:line="360" w:lineRule="auto"/>
        <w:ind w:firstLine="560" w:firstLineChars="200"/>
        <w:rPr>
          <w:rFonts w:ascii="黑体" w:hAnsi="黑体" w:eastAsia="黑体" w:cs="微软雅黑"/>
          <w:bCs/>
          <w:sz w:val="28"/>
          <w:szCs w:val="28"/>
        </w:rPr>
      </w:pPr>
      <w:r>
        <w:rPr>
          <w:rFonts w:hint="eastAsia" w:ascii="黑体" w:hAnsi="黑体" w:eastAsia="黑体" w:cs="微软雅黑"/>
          <w:bCs/>
          <w:sz w:val="28"/>
          <w:szCs w:val="28"/>
        </w:rPr>
        <w:t>1．《马克思主义哲学》编写组编著：《马克思主义哲学（第二版）—马克思主义理论研究和建设工程重点教材》，高等教育出版社、人民出版社，2020年版。</w:t>
      </w:r>
    </w:p>
    <w:p>
      <w:pPr>
        <w:spacing w:line="360" w:lineRule="auto"/>
        <w:ind w:firstLine="560" w:firstLineChars="200"/>
        <w:rPr>
          <w:rFonts w:ascii="黑体" w:hAnsi="黑体" w:eastAsia="黑体" w:cs="微软雅黑"/>
          <w:bCs/>
          <w:sz w:val="28"/>
          <w:szCs w:val="28"/>
        </w:rPr>
      </w:pPr>
      <w:r>
        <w:rPr>
          <w:rFonts w:hint="eastAsia" w:ascii="黑体" w:hAnsi="黑体" w:eastAsia="黑体" w:cs="微软雅黑"/>
          <w:bCs/>
          <w:sz w:val="28"/>
          <w:szCs w:val="28"/>
        </w:rPr>
        <w:t>2</w:t>
      </w:r>
      <w:r>
        <w:rPr>
          <w:rFonts w:ascii="黑体" w:hAnsi="黑体" w:eastAsia="黑体" w:cs="微软雅黑"/>
          <w:bCs/>
          <w:sz w:val="28"/>
          <w:szCs w:val="28"/>
        </w:rPr>
        <w:t>.</w:t>
      </w:r>
      <w:r>
        <w:rPr>
          <w:rFonts w:hint="eastAsia" w:ascii="黑体" w:hAnsi="黑体" w:eastAsia="黑体" w:cs="微软雅黑"/>
          <w:bCs/>
          <w:sz w:val="28"/>
          <w:szCs w:val="28"/>
        </w:rPr>
        <w:t>廖申白：《</w:t>
      </w:r>
      <w:r>
        <w:rPr>
          <w:rFonts w:ascii="黑体" w:hAnsi="黑体" w:eastAsia="黑体" w:cs="微软雅黑"/>
          <w:bCs/>
          <w:sz w:val="28"/>
          <w:szCs w:val="28"/>
        </w:rPr>
        <w:t>伦理学概论</w:t>
      </w:r>
      <w:r>
        <w:rPr>
          <w:rFonts w:hint="eastAsia" w:ascii="黑体" w:hAnsi="黑体" w:eastAsia="黑体" w:cs="微软雅黑"/>
          <w:bCs/>
          <w:sz w:val="28"/>
          <w:szCs w:val="28"/>
        </w:rPr>
        <w:t>》，</w:t>
      </w:r>
      <w:r>
        <w:rPr>
          <w:rFonts w:ascii="黑体" w:hAnsi="黑体" w:eastAsia="黑体" w:cs="微软雅黑"/>
          <w:bCs/>
          <w:sz w:val="28"/>
          <w:szCs w:val="28"/>
        </w:rPr>
        <w:t>新世纪高等学校教材·哲学基础课系列教材</w:t>
      </w:r>
      <w:r>
        <w:rPr>
          <w:rFonts w:hint="eastAsia" w:ascii="黑体" w:hAnsi="黑体" w:eastAsia="黑体" w:cs="微软雅黑"/>
          <w:bCs/>
          <w:sz w:val="28"/>
          <w:szCs w:val="28"/>
        </w:rPr>
        <w:t>，北京师范大学出版社，2</w:t>
      </w:r>
      <w:r>
        <w:rPr>
          <w:rFonts w:ascii="黑体" w:hAnsi="黑体" w:eastAsia="黑体" w:cs="微软雅黑"/>
          <w:bCs/>
          <w:sz w:val="28"/>
          <w:szCs w:val="28"/>
        </w:rPr>
        <w:t>009</w:t>
      </w:r>
      <w:r>
        <w:rPr>
          <w:rFonts w:hint="eastAsia" w:ascii="黑体" w:hAnsi="黑体" w:eastAsia="黑体" w:cs="微软雅黑"/>
          <w:bCs/>
          <w:sz w:val="28"/>
          <w:szCs w:val="28"/>
        </w:rPr>
        <w:t>年版。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97301"/>
    <w:multiLevelType w:val="singleLevel"/>
    <w:tmpl w:val="1709730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ZWRjNGM5NGRmNGUyMDUxNzgzZGI5MjM4ZWFmZGEifQ=="/>
  </w:docVars>
  <w:rsids>
    <w:rsidRoot w:val="00121E71"/>
    <w:rsid w:val="000314D7"/>
    <w:rsid w:val="00041E0E"/>
    <w:rsid w:val="000A5515"/>
    <w:rsid w:val="000E0BD5"/>
    <w:rsid w:val="001211E9"/>
    <w:rsid w:val="00121E71"/>
    <w:rsid w:val="001365FA"/>
    <w:rsid w:val="001E714B"/>
    <w:rsid w:val="002831F4"/>
    <w:rsid w:val="00285332"/>
    <w:rsid w:val="0029101F"/>
    <w:rsid w:val="002C3E45"/>
    <w:rsid w:val="002D6FBE"/>
    <w:rsid w:val="0035332C"/>
    <w:rsid w:val="00381910"/>
    <w:rsid w:val="004512FB"/>
    <w:rsid w:val="00494D62"/>
    <w:rsid w:val="004A55C5"/>
    <w:rsid w:val="004A687B"/>
    <w:rsid w:val="0054484F"/>
    <w:rsid w:val="0055328E"/>
    <w:rsid w:val="005E5456"/>
    <w:rsid w:val="005E7762"/>
    <w:rsid w:val="006661DA"/>
    <w:rsid w:val="00695689"/>
    <w:rsid w:val="006B564C"/>
    <w:rsid w:val="007030B9"/>
    <w:rsid w:val="007A46F9"/>
    <w:rsid w:val="007D541F"/>
    <w:rsid w:val="0081739F"/>
    <w:rsid w:val="008403BA"/>
    <w:rsid w:val="00887B33"/>
    <w:rsid w:val="0090040F"/>
    <w:rsid w:val="009F7242"/>
    <w:rsid w:val="00A778B7"/>
    <w:rsid w:val="00AC2A52"/>
    <w:rsid w:val="00B168CA"/>
    <w:rsid w:val="00B34990"/>
    <w:rsid w:val="00BD526B"/>
    <w:rsid w:val="00C5317E"/>
    <w:rsid w:val="00CE796A"/>
    <w:rsid w:val="00CF2074"/>
    <w:rsid w:val="00DD47A4"/>
    <w:rsid w:val="00E72B8A"/>
    <w:rsid w:val="00F12ED0"/>
    <w:rsid w:val="00FE02BC"/>
    <w:rsid w:val="01EB6829"/>
    <w:rsid w:val="1255735F"/>
    <w:rsid w:val="1DD13BE7"/>
    <w:rsid w:val="2F06626A"/>
    <w:rsid w:val="334E2263"/>
    <w:rsid w:val="4A4B64A6"/>
    <w:rsid w:val="4C8A0B43"/>
    <w:rsid w:val="4E120987"/>
    <w:rsid w:val="6153178B"/>
    <w:rsid w:val="77261AC4"/>
    <w:rsid w:val="7ABC67A2"/>
    <w:rsid w:val="7CBE18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locked/>
    <w:uiPriority w:val="39"/>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字符"/>
    <w:basedOn w:val="6"/>
    <w:link w:val="4"/>
    <w:qFormat/>
    <w:uiPriority w:val="99"/>
    <w:rPr>
      <w:rFonts w:ascii="Times New Roman" w:hAnsi="Times New Roman"/>
      <w:kern w:val="2"/>
      <w:sz w:val="18"/>
      <w:szCs w:val="18"/>
    </w:rPr>
  </w:style>
  <w:style w:type="character" w:customStyle="1" w:styleId="9">
    <w:name w:val="页脚 字符"/>
    <w:basedOn w:val="6"/>
    <w:link w:val="3"/>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2183</Words>
  <Characters>2200</Characters>
  <Lines>15</Lines>
  <Paragraphs>4</Paragraphs>
  <TotalTime>0</TotalTime>
  <ScaleCrop>false</ScaleCrop>
  <LinksUpToDate>false</LinksUpToDate>
  <CharactersWithSpaces>2200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2022-06-20T16:58:00Z</dcterms:created>
  <dc:creator>Zhao</dc:creator>
  <cp:lastModifiedBy>Rhaegar Fang</cp:lastModifiedBy>
  <dcterms:modified xsi:type="dcterms:W3CDTF">2022-06-24T08:07:32Z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C6107811FAE349AABAC373AEDB054502</vt:lpwstr>
  </property>
</Properties>
</file>