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811-综合专业理论考试大纲</w:t>
      </w:r>
    </w:p>
    <w:p>
      <w:pPr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Times New Roman" w:hAnsi="Times New Roman" w:eastAsia="方正仿宋_GB2312"/>
          <w:color w:val="FF0000"/>
          <w:szCs w:val="21"/>
        </w:rPr>
        <w:t>（研究生招生考试属于择优选拔性考试，考试</w:t>
      </w:r>
      <w:bookmarkStart w:id="1" w:name="_GoBack"/>
      <w:bookmarkEnd w:id="1"/>
      <w:r>
        <w:rPr>
          <w:rFonts w:hint="eastAsia" w:ascii="Times New Roman" w:hAnsi="Times New Roman" w:eastAsia="方正仿宋_GB2312"/>
          <w:color w:val="FF0000"/>
          <w:szCs w:val="21"/>
        </w:rPr>
        <w:t>大纲及书目仅供参考，考试内容及题型可包括但不仅限于以上范围，主要考察考生分析和解决问题的能力。）</w:t>
      </w:r>
    </w:p>
    <w:p>
      <w:pPr>
        <w:spacing w:line="360" w:lineRule="auto"/>
        <w:jc w:val="center"/>
        <w:rPr>
          <w:rFonts w:ascii="黑体" w:hAnsi="黑体" w:eastAsia="黑体" w:cs="方正小标宋简体"/>
          <w:bCs/>
          <w:sz w:val="28"/>
          <w:szCs w:val="28"/>
        </w:rPr>
      </w:pPr>
      <w:r>
        <w:rPr>
          <w:rFonts w:hint="eastAsia" w:ascii="黑体" w:hAnsi="黑体" w:eastAsia="黑体" w:cs="方正小标宋简体"/>
          <w:bCs/>
          <w:sz w:val="28"/>
          <w:szCs w:val="28"/>
        </w:rPr>
        <w:t>一、考查目标</w:t>
      </w:r>
    </w:p>
    <w:p>
      <w:pPr>
        <w:ind w:left="105" w:firstLine="610" w:firstLineChars="218"/>
        <w:rPr>
          <w:rFonts w:ascii="黑体" w:hAnsi="黑体" w:eastAsia="黑体" w:cstheme="minorBidi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>全日制攻读哲学硕士学位入学考试综合知识科目的具体要求如下：</w:t>
      </w:r>
    </w:p>
    <w:p>
      <w:pPr>
        <w:ind w:left="105" w:firstLine="610" w:firstLineChars="218"/>
        <w:rPr>
          <w:rFonts w:ascii="黑体" w:hAnsi="黑体" w:eastAsia="黑体" w:cstheme="minorBidi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>A、报考马克思主义哲学、中国哲学、外国哲学、伦理学专业的考生需要掌握：中国哲学史、西方哲学史的基本知识、基础理论和基本方法，并能运用相关理论和方法，分析和解决实际问题。</w:t>
      </w:r>
    </w:p>
    <w:p>
      <w:pPr>
        <w:ind w:left="105" w:firstLine="610" w:firstLineChars="218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>B、报考宗教学专业的考生需要掌握：宗教学的基本知识、基础理论和基本方法，并能运用相关理论和方法，分析和解决实际问题。</w:t>
      </w:r>
    </w:p>
    <w:p>
      <w:pPr>
        <w:pStyle w:val="9"/>
        <w:spacing w:line="360" w:lineRule="exact"/>
        <w:ind w:firstLine="0" w:firstLineChars="0"/>
        <w:jc w:val="center"/>
        <w:rPr>
          <w:rFonts w:ascii="黑体" w:hAnsi="黑体" w:eastAsia="黑体" w:cs="方正小标宋简体"/>
          <w:bCs/>
          <w:sz w:val="28"/>
          <w:szCs w:val="28"/>
        </w:rPr>
      </w:pPr>
    </w:p>
    <w:p>
      <w:pPr>
        <w:pStyle w:val="9"/>
        <w:spacing w:line="360" w:lineRule="exact"/>
        <w:ind w:firstLine="0" w:firstLineChars="0"/>
        <w:jc w:val="center"/>
        <w:rPr>
          <w:rFonts w:ascii="黑体" w:hAnsi="黑体" w:eastAsia="黑体" w:cs="方正小标宋简体"/>
          <w:bCs/>
          <w:sz w:val="28"/>
          <w:szCs w:val="28"/>
        </w:rPr>
      </w:pPr>
      <w:r>
        <w:rPr>
          <w:rFonts w:hint="eastAsia" w:ascii="黑体" w:hAnsi="黑体" w:eastAsia="黑体" w:cs="方正小标宋简体"/>
          <w:bCs/>
          <w:sz w:val="28"/>
          <w:szCs w:val="28"/>
        </w:rPr>
        <w:t>二、考试形式与试卷结构</w:t>
      </w:r>
    </w:p>
    <w:p>
      <w:pPr>
        <w:pStyle w:val="10"/>
        <w:ind w:firstLine="560"/>
        <w:rPr>
          <w:rFonts w:ascii="黑体" w:hAnsi="黑体" w:eastAsia="黑体" w:cstheme="minorBidi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>（一）试卷成绩及考试时间</w:t>
      </w:r>
    </w:p>
    <w:p>
      <w:pPr>
        <w:pStyle w:val="10"/>
        <w:ind w:firstLine="560"/>
        <w:rPr>
          <w:rFonts w:ascii="黑体" w:hAnsi="黑体" w:eastAsia="黑体" w:cstheme="minorBidi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>本试卷满分为150分，考试时间为180分钟。</w:t>
      </w:r>
    </w:p>
    <w:p>
      <w:pPr>
        <w:pStyle w:val="10"/>
        <w:ind w:firstLine="560"/>
        <w:rPr>
          <w:rFonts w:ascii="黑体" w:hAnsi="黑体" w:eastAsia="黑体" w:cstheme="minorBidi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>（二）答题方式</w:t>
      </w:r>
    </w:p>
    <w:p>
      <w:pPr>
        <w:pStyle w:val="10"/>
        <w:ind w:firstLine="560"/>
        <w:rPr>
          <w:rFonts w:ascii="黑体" w:hAnsi="黑体" w:eastAsia="黑体" w:cstheme="minorBidi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>答题方式为闭卷、笔试。</w:t>
      </w:r>
    </w:p>
    <w:p>
      <w:pPr>
        <w:pStyle w:val="10"/>
        <w:ind w:firstLine="560"/>
        <w:rPr>
          <w:rFonts w:ascii="黑体" w:hAnsi="黑体" w:eastAsia="黑体" w:cstheme="minorBidi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>（三）试卷内容结构</w:t>
      </w:r>
    </w:p>
    <w:p>
      <w:pPr>
        <w:pStyle w:val="10"/>
        <w:ind w:firstLine="560"/>
        <w:rPr>
          <w:rFonts w:ascii="黑体" w:hAnsi="黑体" w:eastAsia="黑体" w:cstheme="minorBidi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>A、马克思主义哲学、中国哲学、外国哲学、伦理学专业：</w:t>
      </w:r>
    </w:p>
    <w:p>
      <w:pPr>
        <w:pStyle w:val="10"/>
        <w:ind w:firstLine="560"/>
        <w:rPr>
          <w:rFonts w:ascii="黑体" w:hAnsi="黑体" w:eastAsia="黑体" w:cstheme="minorBidi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>中国哲学史  　     75分</w:t>
      </w:r>
    </w:p>
    <w:p>
      <w:pPr>
        <w:pStyle w:val="10"/>
        <w:ind w:firstLine="560"/>
        <w:rPr>
          <w:rFonts w:ascii="黑体" w:hAnsi="黑体" w:eastAsia="黑体" w:cstheme="minorBidi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>西方哲学史 　　　　75分</w:t>
      </w:r>
    </w:p>
    <w:p>
      <w:pPr>
        <w:pStyle w:val="10"/>
        <w:ind w:firstLine="560"/>
        <w:rPr>
          <w:rFonts w:ascii="黑体" w:hAnsi="黑体" w:eastAsia="黑体" w:cstheme="minorBidi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 xml:space="preserve">B、宗教学专业      </w:t>
      </w:r>
    </w:p>
    <w:p>
      <w:pPr>
        <w:pStyle w:val="10"/>
        <w:ind w:firstLine="560"/>
        <w:rPr>
          <w:rFonts w:ascii="黑体" w:hAnsi="黑体" w:eastAsia="黑体" w:cstheme="minorBidi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>宗教学原理    　　 60分</w:t>
      </w:r>
    </w:p>
    <w:p>
      <w:pPr>
        <w:pStyle w:val="10"/>
        <w:ind w:firstLine="560"/>
        <w:rPr>
          <w:rFonts w:ascii="黑体" w:hAnsi="黑体" w:eastAsia="黑体" w:cstheme="minorBidi"/>
          <w:bCs/>
          <w:sz w:val="28"/>
          <w:szCs w:val="28"/>
        </w:rPr>
      </w:pPr>
      <w:r>
        <w:rPr>
          <w:rFonts w:hint="eastAsia" w:ascii="黑体" w:hAnsi="黑体" w:eastAsia="黑体" w:cstheme="minorBidi"/>
          <w:bCs/>
          <w:sz w:val="28"/>
          <w:szCs w:val="28"/>
        </w:rPr>
        <w:t>宗教史    　　　　 60分</w:t>
      </w:r>
    </w:p>
    <w:p>
      <w:pPr>
        <w:pStyle w:val="10"/>
        <w:ind w:firstLine="560"/>
        <w:rPr>
          <w:rFonts w:ascii="黑体" w:hAnsi="黑体" w:eastAsia="黑体" w:cstheme="minorBidi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theme="minorBidi"/>
          <w:bCs/>
          <w:sz w:val="28"/>
          <w:szCs w:val="28"/>
        </w:rPr>
        <w:t>宗教学研究         30分</w:t>
      </w:r>
    </w:p>
    <w:p>
      <w:pPr>
        <w:spacing w:line="360" w:lineRule="auto"/>
        <w:jc w:val="center"/>
        <w:rPr>
          <w:rFonts w:ascii="黑体" w:hAnsi="黑体" w:eastAsia="黑体" w:cs="方正小标宋简体"/>
          <w:bCs/>
          <w:sz w:val="28"/>
          <w:szCs w:val="28"/>
        </w:rPr>
      </w:pPr>
      <w:r>
        <w:rPr>
          <w:rFonts w:hint="eastAsia" w:ascii="黑体" w:hAnsi="黑体" w:eastAsia="黑体" w:cs="方正小标宋简体"/>
          <w:bCs/>
          <w:sz w:val="28"/>
          <w:szCs w:val="28"/>
        </w:rPr>
        <w:t>三、考查范围</w:t>
      </w:r>
    </w:p>
    <w:p>
      <w:pPr>
        <w:spacing w:line="360" w:lineRule="exact"/>
        <w:jc w:val="center"/>
        <w:rPr>
          <w:rFonts w:ascii="黑体" w:hAnsi="黑体" w:eastAsia="黑体"/>
          <w:bCs/>
          <w:sz w:val="28"/>
          <w:szCs w:val="28"/>
        </w:rPr>
      </w:pPr>
    </w:p>
    <w:p>
      <w:pPr>
        <w:pStyle w:val="9"/>
        <w:spacing w:line="360" w:lineRule="exact"/>
        <w:ind w:firstLine="3360" w:firstLineChars="1200"/>
        <w:rPr>
          <w:rFonts w:ascii="黑体" w:hAnsi="黑体" w:eastAsia="黑体" w:cs="方正小标宋简体"/>
          <w:bCs/>
          <w:sz w:val="28"/>
          <w:szCs w:val="28"/>
        </w:rPr>
      </w:pPr>
      <w:r>
        <w:rPr>
          <w:rFonts w:hint="eastAsia" w:ascii="黑体" w:hAnsi="黑体" w:eastAsia="黑体" w:cs="方正小标宋简体"/>
          <w:bCs/>
          <w:sz w:val="28"/>
          <w:szCs w:val="28"/>
        </w:rPr>
        <w:t>中国哲学史</w:t>
      </w:r>
    </w:p>
    <w:p>
      <w:pPr>
        <w:spacing w:line="360" w:lineRule="exact"/>
        <w:jc w:val="center"/>
        <w:rPr>
          <w:rFonts w:ascii="黑体" w:hAnsi="黑体" w:eastAsia="黑体"/>
          <w:bCs/>
          <w:sz w:val="28"/>
          <w:szCs w:val="28"/>
        </w:rPr>
      </w:pPr>
    </w:p>
    <w:p>
      <w:pPr>
        <w:pStyle w:val="9"/>
        <w:spacing w:line="360" w:lineRule="auto"/>
        <w:ind w:firstLine="0" w:firstLineChars="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一、考察目标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、系统掌握中国哲学史的基本知识，把握中国哲学思想演变发展的基本线索。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、认真阅读和准确理解有关中国哲学史的基本文献，特别是其中的代表性材料，培养严谨、踏实的学风，掌握学习中国哲学史的基本方法。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3</w:t>
      </w:r>
      <w:r>
        <w:rPr>
          <w:rFonts w:hint="eastAsia" w:ascii="黑体" w:hAnsi="黑体" w:eastAsia="黑体"/>
          <w:bCs/>
          <w:sz w:val="28"/>
          <w:szCs w:val="28"/>
        </w:rPr>
        <w:t>、通过哲学史的学习，深入地理解中华民族传统价值观念与思维模式，进而把握中华民族之精神特质。</w:t>
      </w:r>
    </w:p>
    <w:p>
      <w:pPr>
        <w:pStyle w:val="2"/>
        <w:rPr>
          <w:rFonts w:ascii="黑体" w:hAnsi="黑体" w:eastAsia="黑体"/>
          <w:bCs/>
          <w:sz w:val="28"/>
          <w:szCs w:val="28"/>
        </w:rPr>
      </w:pPr>
    </w:p>
    <w:p>
      <w:pPr>
        <w:pStyle w:val="9"/>
        <w:spacing w:line="360" w:lineRule="auto"/>
        <w:ind w:firstLine="0" w:firstLineChars="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二、考查形式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本科目考试，采用概念解释、简答、材料分析、综合论述等题型。每次考试所采用题型视当年具体情况而定。</w:t>
      </w:r>
    </w:p>
    <w:p>
      <w:pPr>
        <w:pStyle w:val="9"/>
        <w:spacing w:line="360" w:lineRule="auto"/>
        <w:ind w:firstLine="0" w:firstLineChars="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三、考查内容</w:t>
      </w:r>
    </w:p>
    <w:p>
      <w:pPr>
        <w:spacing w:line="360" w:lineRule="auto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（一）先秦时期的哲学思想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、夏商周三代时期哲学思想的萌芽；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、春秋时期的哲学思想，主要包括：和同论、奇正观及孔子、墨子、老子的哲学思想；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3</w:t>
      </w:r>
      <w:r>
        <w:rPr>
          <w:rFonts w:hint="eastAsia" w:ascii="黑体" w:hAnsi="黑体" w:eastAsia="黑体"/>
          <w:bCs/>
          <w:sz w:val="28"/>
          <w:szCs w:val="28"/>
        </w:rPr>
        <w:t>、战国时期的哲学思想，主要包括：思孟学派、庄子、名辩思潮与后期墨家、荀子、韩非、阴阳五行说与《周易》哲学思想；</w:t>
      </w:r>
    </w:p>
    <w:p>
      <w:pPr>
        <w:spacing w:line="360" w:lineRule="auto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（二）秦汉</w:t>
      </w:r>
      <w:r>
        <w:rPr>
          <w:rFonts w:ascii="黑体" w:hAnsi="黑体" w:eastAsia="黑体"/>
          <w:bCs/>
          <w:sz w:val="28"/>
          <w:szCs w:val="28"/>
        </w:rPr>
        <w:t>—</w:t>
      </w:r>
      <w:r>
        <w:rPr>
          <w:rFonts w:hint="eastAsia" w:ascii="黑体" w:hAnsi="黑体" w:eastAsia="黑体"/>
          <w:bCs/>
          <w:sz w:val="28"/>
          <w:szCs w:val="28"/>
        </w:rPr>
        <w:t>隋唐时期的哲学思想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、汉代的哲学思想，包括黄老之学、董仲舒与王充哲学思想；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、魏晋南北朝时期的哲学思想，包括何晏、王弼、嵇康、阮籍、裴頠、郭象、张湛的哲学思想，以及佛学思想包括“六家七宗”、僧肇、慧远、竺道生和《大乘起信论》；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3</w:t>
      </w:r>
      <w:r>
        <w:rPr>
          <w:rFonts w:hint="eastAsia" w:ascii="黑体" w:hAnsi="黑体" w:eastAsia="黑体"/>
          <w:bCs/>
          <w:sz w:val="28"/>
          <w:szCs w:val="28"/>
        </w:rPr>
        <w:t>、隋唐时期的哲学思想，包括天台宗、唯识宗、华严宗以及禅宗的主要代表人物及其思想，以及韩愈、李翱与柳宗元、刘禹锡的哲学思想；</w:t>
      </w:r>
    </w:p>
    <w:p>
      <w:pPr>
        <w:spacing w:line="360" w:lineRule="auto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（三）北宋</w:t>
      </w:r>
      <w:r>
        <w:rPr>
          <w:rFonts w:ascii="黑体" w:hAnsi="黑体" w:eastAsia="黑体"/>
          <w:bCs/>
          <w:sz w:val="28"/>
          <w:szCs w:val="28"/>
        </w:rPr>
        <w:t>—</w:t>
      </w:r>
      <w:r>
        <w:rPr>
          <w:rFonts w:hint="eastAsia" w:ascii="黑体" w:hAnsi="黑体" w:eastAsia="黑体"/>
          <w:bCs/>
          <w:sz w:val="28"/>
          <w:szCs w:val="28"/>
        </w:rPr>
        <w:t>清初时期的哲学思想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、宋代的理学思想，包括周敦颐、邵雍、张载、程颢、程颐、朱熹，以及陈亮与叶适的哲学思想；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、宋明的心学思想，包括陆九渊、陈献章、湛若水、王守仁、罗钦顺、王廷相的哲学思想；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3</w:t>
      </w:r>
      <w:r>
        <w:rPr>
          <w:rFonts w:hint="eastAsia" w:ascii="黑体" w:hAnsi="黑体" w:eastAsia="黑体"/>
          <w:bCs/>
          <w:sz w:val="28"/>
          <w:szCs w:val="28"/>
        </w:rPr>
        <w:t>、明中后期至清初思想，包括李贽、黄宗羲、方以智、王夫之、颜元与戴震的哲学思想。　　</w:t>
      </w:r>
    </w:p>
    <w:p>
      <w:pPr>
        <w:pStyle w:val="9"/>
        <w:spacing w:line="360" w:lineRule="exact"/>
        <w:ind w:firstLine="3360" w:firstLineChars="1200"/>
        <w:rPr>
          <w:rFonts w:ascii="黑体" w:hAnsi="黑体" w:eastAsia="黑体" w:cs="方正小标宋简体"/>
          <w:bCs/>
          <w:sz w:val="28"/>
          <w:szCs w:val="28"/>
        </w:rPr>
      </w:pPr>
      <w:r>
        <w:rPr>
          <w:rFonts w:hint="eastAsia" w:ascii="黑体" w:hAnsi="黑体" w:eastAsia="黑体" w:cs="方正小标宋简体"/>
          <w:bCs/>
          <w:sz w:val="28"/>
          <w:szCs w:val="28"/>
        </w:rPr>
        <w:t>西方哲学史</w:t>
      </w:r>
    </w:p>
    <w:p>
      <w:pPr>
        <w:pStyle w:val="9"/>
        <w:spacing w:line="360" w:lineRule="exact"/>
        <w:ind w:firstLine="0" w:firstLineChars="0"/>
        <w:rPr>
          <w:rFonts w:ascii="黑体" w:hAnsi="黑体" w:eastAsia="黑体"/>
          <w:bCs/>
          <w:sz w:val="28"/>
          <w:szCs w:val="28"/>
        </w:rPr>
      </w:pPr>
    </w:p>
    <w:p>
      <w:pPr>
        <w:pStyle w:val="9"/>
        <w:spacing w:line="360" w:lineRule="auto"/>
        <w:ind w:firstLine="0" w:firstLineChars="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一、考察目标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、了解西方哲学发展史的基本脉络、主要人物和代表著作；理解标志性哲学家的重要概念的含义，核心命题的论证；理解关键哲学问题及其解答的演变。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、理解历史上西方哲学与宗教、科学、艺术等领域的关系。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3</w:t>
      </w:r>
      <w:r>
        <w:rPr>
          <w:rFonts w:hint="eastAsia" w:ascii="黑体" w:hAnsi="黑体" w:eastAsia="黑体"/>
          <w:bCs/>
          <w:sz w:val="28"/>
          <w:szCs w:val="28"/>
        </w:rPr>
        <w:t>、掌握概念分析、论证构造等基本哲学能力。</w:t>
      </w:r>
    </w:p>
    <w:p>
      <w:pPr>
        <w:pStyle w:val="2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ab/>
      </w:r>
    </w:p>
    <w:p>
      <w:pPr>
        <w:pStyle w:val="9"/>
        <w:spacing w:line="360" w:lineRule="auto"/>
        <w:ind w:left="420" w:leftChars="200" w:firstLine="0" w:firstLineChars="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二、考查形式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本科目考试，采用概念解释、简答、材料分析、综合论述等题型。每次考试所采用题型视当年具体情况而定。</w:t>
      </w:r>
    </w:p>
    <w:p>
      <w:pPr>
        <w:rPr>
          <w:rFonts w:ascii="黑体" w:hAnsi="黑体" w:eastAsia="黑体"/>
          <w:bCs/>
          <w:sz w:val="28"/>
          <w:szCs w:val="28"/>
        </w:rPr>
      </w:pPr>
    </w:p>
    <w:p>
      <w:pPr>
        <w:pStyle w:val="9"/>
        <w:spacing w:line="360" w:lineRule="auto"/>
        <w:ind w:firstLine="0" w:firstLineChars="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三、考查内容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（一）古希腊罗马哲学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考查重点包括前苏格拉底哲学；苏格拉底、柏拉图、亚里士多德的哲学；晚期希腊哲学，包括伊壁鸠鲁、斯多亚、怀疑论、新柏拉图主义等学派的哲学思想。</w:t>
      </w:r>
    </w:p>
    <w:p>
      <w:pPr>
        <w:spacing w:line="360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（二）中世纪哲学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考查重点包括教父哲学和经院哲学，尤其考察德尔图良、奥古斯丁、安瑟尔谟、托马斯</w:t>
      </w:r>
      <w:r>
        <w:rPr>
          <w:rFonts w:ascii="黑体" w:hAnsi="黑体" w:eastAsia="黑体"/>
          <w:bCs/>
          <w:sz w:val="28"/>
          <w:szCs w:val="28"/>
        </w:rPr>
        <w:t>·</w:t>
      </w:r>
      <w:r>
        <w:rPr>
          <w:rFonts w:hint="eastAsia" w:ascii="黑体" w:hAnsi="黑体" w:eastAsia="黑体"/>
          <w:bCs/>
          <w:sz w:val="28"/>
          <w:szCs w:val="28"/>
        </w:rPr>
        <w:t>阿奎那、邓斯</w:t>
      </w:r>
      <w:r>
        <w:rPr>
          <w:rFonts w:ascii="黑体" w:hAnsi="黑体" w:eastAsia="黑体"/>
          <w:bCs/>
          <w:sz w:val="28"/>
          <w:szCs w:val="28"/>
        </w:rPr>
        <w:t>·</w:t>
      </w:r>
      <w:r>
        <w:rPr>
          <w:rFonts w:hint="eastAsia" w:ascii="黑体" w:hAnsi="黑体" w:eastAsia="黑体"/>
          <w:bCs/>
          <w:sz w:val="28"/>
          <w:szCs w:val="28"/>
        </w:rPr>
        <w:t>司各脱、威廉</w:t>
      </w:r>
      <w:r>
        <w:rPr>
          <w:rFonts w:ascii="黑体" w:hAnsi="黑体" w:eastAsia="黑体"/>
          <w:bCs/>
          <w:sz w:val="28"/>
          <w:szCs w:val="28"/>
        </w:rPr>
        <w:t>·</w:t>
      </w:r>
      <w:r>
        <w:rPr>
          <w:rFonts w:hint="eastAsia" w:ascii="黑体" w:hAnsi="黑体" w:eastAsia="黑体"/>
          <w:bCs/>
          <w:sz w:val="28"/>
          <w:szCs w:val="28"/>
        </w:rPr>
        <w:t>奥卡姆等人的神哲学思想；考察唯名论和唯实论等哲学议题。</w:t>
      </w:r>
    </w:p>
    <w:p>
      <w:pPr>
        <w:spacing w:line="360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（三）近代大陆唯理论和英国经验论、法国启蒙哲学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考查重点包括笛卡尔、斯宾诺莎、莱布尼兹、培根、洛克、霍布斯、贝克莱、休谟、百科全书派和卢梭等人的哲学思想。</w:t>
      </w:r>
    </w:p>
    <w:p>
      <w:pPr>
        <w:spacing w:line="360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（四）德国古典哲学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考查重点包括康德、费希特、谢林、黑格尔和费尔巴哈等人的哲学思想。</w:t>
      </w:r>
    </w:p>
    <w:p>
      <w:pPr>
        <w:pStyle w:val="2"/>
      </w:pPr>
    </w:p>
    <w:p/>
    <w:p>
      <w:pPr>
        <w:pStyle w:val="2"/>
      </w:pPr>
    </w:p>
    <w:p/>
    <w:p>
      <w:pPr>
        <w:pStyle w:val="2"/>
        <w:rPr>
          <w:rFonts w:ascii="黑体" w:hAnsi="黑体" w:eastAsia="黑体" w:cs="Malgun Gothic Semilight"/>
          <w:bCs/>
          <w:sz w:val="28"/>
          <w:szCs w:val="28"/>
        </w:rPr>
      </w:pPr>
      <w:r>
        <w:rPr>
          <w:rFonts w:hint="eastAsia" w:ascii="黑体" w:hAnsi="黑体" w:eastAsia="黑体" w:cs="微软雅黑"/>
          <w:bCs/>
          <w:sz w:val="28"/>
          <w:szCs w:val="28"/>
        </w:rPr>
        <w:t>附</w:t>
      </w:r>
      <w:r>
        <w:rPr>
          <w:rFonts w:hint="eastAsia" w:ascii="黑体" w:hAnsi="黑体" w:eastAsia="黑体" w:cs="Malgun Gothic Semilight"/>
          <w:bCs/>
          <w:sz w:val="28"/>
          <w:szCs w:val="28"/>
        </w:rPr>
        <w:t>：</w:t>
      </w:r>
      <w:r>
        <w:rPr>
          <w:rFonts w:hint="eastAsia" w:ascii="黑体" w:hAnsi="黑体" w:eastAsia="黑体" w:cs="微软雅黑"/>
          <w:bCs/>
          <w:sz w:val="28"/>
          <w:szCs w:val="28"/>
        </w:rPr>
        <w:t>参考书目</w:t>
      </w:r>
      <w:r>
        <w:rPr>
          <w:rFonts w:hint="eastAsia" w:ascii="黑体" w:hAnsi="黑体" w:eastAsia="黑体" w:cs="Malgun Gothic Semilight"/>
          <w:bCs/>
          <w:sz w:val="28"/>
          <w:szCs w:val="28"/>
        </w:rPr>
        <w:t>：</w:t>
      </w:r>
    </w:p>
    <w:p/>
    <w:p>
      <w:pPr>
        <w:rPr>
          <w:rFonts w:ascii="黑体" w:hAnsi="黑体" w:eastAsia="黑体" w:cs="微软雅黑"/>
          <w:bCs/>
          <w:sz w:val="28"/>
          <w:szCs w:val="28"/>
        </w:rPr>
      </w:pPr>
      <w:r>
        <w:rPr>
          <w:rFonts w:hint="eastAsia" w:ascii="黑体" w:hAnsi="黑体" w:eastAsia="黑体" w:cs="微软雅黑"/>
          <w:bCs/>
          <w:sz w:val="28"/>
          <w:szCs w:val="28"/>
        </w:rPr>
        <w:t>中国哲学</w:t>
      </w:r>
    </w:p>
    <w:p>
      <w:pPr>
        <w:spacing w:line="360" w:lineRule="auto"/>
        <w:jc w:val="left"/>
        <w:rPr>
          <w:rFonts w:ascii="黑体" w:hAnsi="黑体" w:eastAsia="黑体" w:cs="微软雅黑"/>
          <w:bCs/>
          <w:sz w:val="28"/>
          <w:szCs w:val="28"/>
        </w:rPr>
      </w:pPr>
      <w:r>
        <w:rPr>
          <w:rFonts w:hint="eastAsia" w:ascii="黑体" w:hAnsi="黑体" w:eastAsia="黑体" w:cs="微软雅黑"/>
          <w:bCs/>
          <w:sz w:val="28"/>
          <w:szCs w:val="28"/>
        </w:rPr>
        <w:t>1.《中国哲学史》编写组编著：《中国哲学史（上、下册）（第二版）</w:t>
      </w:r>
      <w:bookmarkStart w:id="0" w:name="_Hlk106832989"/>
      <w:r>
        <w:rPr>
          <w:rFonts w:hint="eastAsia" w:ascii="黑体" w:hAnsi="黑体" w:eastAsia="黑体" w:cs="微软雅黑"/>
          <w:bCs/>
          <w:sz w:val="28"/>
          <w:szCs w:val="28"/>
        </w:rPr>
        <w:t>—马克思主义理论研究和建设工程重点教材</w:t>
      </w:r>
      <w:bookmarkEnd w:id="0"/>
      <w:r>
        <w:rPr>
          <w:rFonts w:hint="eastAsia" w:ascii="黑体" w:hAnsi="黑体" w:eastAsia="黑体" w:cs="微软雅黑"/>
          <w:bCs/>
          <w:sz w:val="28"/>
          <w:szCs w:val="28"/>
        </w:rPr>
        <w:t xml:space="preserve">》，高等教育出版社、人民出版社，2021版。 </w:t>
      </w:r>
    </w:p>
    <w:p>
      <w:pPr>
        <w:pStyle w:val="2"/>
        <w:rPr>
          <w:rFonts w:ascii="黑体" w:hAnsi="黑体" w:eastAsia="黑体" w:cs="微软雅黑"/>
          <w:bCs/>
          <w:sz w:val="28"/>
          <w:szCs w:val="28"/>
        </w:rPr>
      </w:pPr>
      <w:r>
        <w:rPr>
          <w:rFonts w:hint="eastAsia" w:ascii="黑体" w:hAnsi="黑体" w:eastAsia="黑体" w:cs="微软雅黑"/>
          <w:bCs/>
          <w:sz w:val="28"/>
          <w:szCs w:val="28"/>
        </w:rPr>
        <w:t>2.冯友兰：《中国哲学简史》，北京大学出版社，2012版。</w:t>
      </w:r>
    </w:p>
    <w:p>
      <w:pPr>
        <w:rPr>
          <w:rFonts w:ascii="黑体" w:hAnsi="黑体" w:eastAsia="黑体" w:cs="微软雅黑"/>
          <w:bCs/>
          <w:sz w:val="28"/>
          <w:szCs w:val="28"/>
        </w:rPr>
      </w:pPr>
    </w:p>
    <w:p>
      <w:pPr>
        <w:rPr>
          <w:rFonts w:ascii="黑体" w:hAnsi="黑体" w:eastAsia="黑体" w:cs="微软雅黑"/>
          <w:bCs/>
          <w:sz w:val="28"/>
          <w:szCs w:val="28"/>
        </w:rPr>
      </w:pPr>
      <w:r>
        <w:rPr>
          <w:rFonts w:hint="eastAsia" w:ascii="黑体" w:hAnsi="黑体" w:eastAsia="黑体" w:cs="微软雅黑"/>
          <w:bCs/>
          <w:sz w:val="28"/>
          <w:szCs w:val="28"/>
        </w:rPr>
        <w:t>西方哲学</w:t>
      </w:r>
    </w:p>
    <w:p>
      <w:pPr>
        <w:rPr>
          <w:rFonts w:ascii="黑体" w:hAnsi="黑体" w:eastAsia="黑体" w:cs="微软雅黑"/>
          <w:bCs/>
          <w:sz w:val="28"/>
          <w:szCs w:val="28"/>
        </w:rPr>
      </w:pPr>
      <w:r>
        <w:rPr>
          <w:rFonts w:hint="eastAsia" w:ascii="黑体" w:hAnsi="黑体" w:eastAsia="黑体" w:cs="微软雅黑"/>
          <w:bCs/>
          <w:sz w:val="28"/>
          <w:szCs w:val="28"/>
        </w:rPr>
        <w:t>1.《西方哲学史》编写组编著：《西方哲学史（第二版）—马克思主义理论研究和建设工程重点教材》，高等教育出版社、人民出版社，2021年版。</w:t>
      </w:r>
    </w:p>
    <w:p>
      <w:pPr>
        <w:rPr>
          <w:rFonts w:ascii="黑体" w:hAnsi="黑体" w:eastAsia="黑体" w:cs="微软雅黑"/>
          <w:bCs/>
          <w:sz w:val="28"/>
          <w:szCs w:val="28"/>
        </w:rPr>
      </w:pPr>
      <w:r>
        <w:rPr>
          <w:rFonts w:hint="eastAsia" w:ascii="黑体" w:hAnsi="黑体" w:eastAsia="黑体" w:cs="微软雅黑"/>
          <w:bCs/>
          <w:sz w:val="28"/>
          <w:szCs w:val="28"/>
        </w:rPr>
        <w:t>2. 赵敦华著：《西方哲学简史》，北京大学出版社，2012年版。</w:t>
      </w:r>
    </w:p>
    <w:p>
      <w:pPr>
        <w:spacing w:line="360" w:lineRule="exact"/>
        <w:jc w:val="center"/>
        <w:rPr>
          <w:rFonts w:ascii="黑体" w:hAnsi="黑体" w:eastAsia="黑体" w:cs="方正小标宋简体"/>
          <w:bCs/>
          <w:sz w:val="28"/>
          <w:szCs w:val="28"/>
        </w:rPr>
      </w:pPr>
    </w:p>
    <w:p>
      <w:pPr>
        <w:spacing w:line="360" w:lineRule="exact"/>
        <w:jc w:val="center"/>
        <w:rPr>
          <w:rFonts w:ascii="黑体" w:hAnsi="黑体" w:eastAsia="黑体" w:cs="方正小标宋简体"/>
          <w:bCs/>
          <w:sz w:val="28"/>
          <w:szCs w:val="28"/>
        </w:rPr>
      </w:pPr>
    </w:p>
    <w:p>
      <w:pPr>
        <w:spacing w:line="360" w:lineRule="exact"/>
        <w:jc w:val="center"/>
        <w:rPr>
          <w:rFonts w:ascii="黑体" w:hAnsi="黑体" w:eastAsia="黑体" w:cs="方正小标宋简体"/>
          <w:bCs/>
          <w:sz w:val="28"/>
          <w:szCs w:val="28"/>
        </w:rPr>
      </w:pPr>
    </w:p>
    <w:p>
      <w:pPr>
        <w:spacing w:line="360" w:lineRule="exact"/>
        <w:jc w:val="center"/>
        <w:rPr>
          <w:rFonts w:ascii="黑体" w:hAnsi="黑体" w:eastAsia="黑体" w:cs="方正小标宋简体"/>
          <w:bCs/>
          <w:sz w:val="28"/>
          <w:szCs w:val="28"/>
        </w:rPr>
      </w:pPr>
    </w:p>
    <w:p>
      <w:pPr>
        <w:spacing w:line="360" w:lineRule="exact"/>
        <w:jc w:val="center"/>
        <w:rPr>
          <w:rFonts w:ascii="黑体" w:hAnsi="黑体" w:eastAsia="黑体" w:cs="方正小标宋简体"/>
          <w:bCs/>
          <w:sz w:val="28"/>
          <w:szCs w:val="28"/>
        </w:rPr>
      </w:pPr>
    </w:p>
    <w:p>
      <w:pPr>
        <w:spacing w:line="360" w:lineRule="exact"/>
        <w:jc w:val="center"/>
        <w:rPr>
          <w:rFonts w:ascii="黑体" w:hAnsi="黑体" w:eastAsia="黑体" w:cs="方正小标宋简体"/>
          <w:bCs/>
          <w:sz w:val="28"/>
          <w:szCs w:val="28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360" w:lineRule="exact"/>
        <w:jc w:val="center"/>
        <w:rPr>
          <w:rFonts w:ascii="黑体" w:hAnsi="黑体" w:eastAsia="黑体" w:cs="方正小标宋简体"/>
          <w:bCs/>
          <w:sz w:val="28"/>
          <w:szCs w:val="28"/>
        </w:rPr>
      </w:pPr>
    </w:p>
    <w:p>
      <w:pPr>
        <w:spacing w:line="360" w:lineRule="exact"/>
        <w:jc w:val="center"/>
        <w:rPr>
          <w:rFonts w:ascii="黑体" w:hAnsi="黑体" w:eastAsia="黑体" w:cs="方正小标宋简体"/>
          <w:bCs/>
          <w:sz w:val="28"/>
          <w:szCs w:val="28"/>
        </w:rPr>
      </w:pPr>
      <w:r>
        <w:rPr>
          <w:rFonts w:hint="eastAsia" w:ascii="黑体" w:hAnsi="黑体" w:eastAsia="黑体" w:cs="方正小标宋简体"/>
          <w:bCs/>
          <w:sz w:val="28"/>
          <w:szCs w:val="28"/>
        </w:rPr>
        <w:t>宗教学</w:t>
      </w:r>
    </w:p>
    <w:p>
      <w:pPr>
        <w:rPr>
          <w:rFonts w:ascii="黑体" w:hAnsi="黑体" w:eastAsia="黑体"/>
          <w:bCs/>
          <w:sz w:val="28"/>
          <w:szCs w:val="28"/>
        </w:rPr>
      </w:pPr>
    </w:p>
    <w:p>
      <w:pPr>
        <w:pStyle w:val="9"/>
        <w:spacing w:line="360" w:lineRule="auto"/>
        <w:ind w:firstLine="0" w:firstLineChars="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一、考察目标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本部分内容包括宗教学原理、宗教史和宗教学研究三门宗教学科基础课程，要求考生系统掌握相关的学科基本知识、基础理论和基本方法，并能运用相关理论和方法分析、解决宗教实际问题。</w:t>
      </w:r>
    </w:p>
    <w:p>
      <w:pPr>
        <w:rPr>
          <w:rFonts w:ascii="黑体" w:hAnsi="黑体" w:eastAsia="黑体"/>
          <w:bCs/>
          <w:sz w:val="28"/>
          <w:szCs w:val="28"/>
        </w:rPr>
      </w:pPr>
    </w:p>
    <w:p>
      <w:pPr>
        <w:pStyle w:val="9"/>
        <w:spacing w:line="360" w:lineRule="auto"/>
        <w:ind w:firstLine="0" w:firstLineChars="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二、考查形式</w:t>
      </w:r>
    </w:p>
    <w:p>
      <w:pPr>
        <w:spacing w:line="360" w:lineRule="auto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、试卷内容结构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各部分内容所占分值为：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宗教学原理</w:t>
      </w:r>
      <w:r>
        <w:rPr>
          <w:rFonts w:ascii="黑体" w:hAnsi="黑体" w:eastAsia="黑体"/>
          <w:bCs/>
          <w:sz w:val="28"/>
          <w:szCs w:val="28"/>
        </w:rPr>
        <w:t xml:space="preserve">    </w:t>
      </w:r>
      <w:r>
        <w:rPr>
          <w:rFonts w:hint="eastAsia" w:ascii="黑体" w:hAnsi="黑体" w:eastAsia="黑体"/>
          <w:bCs/>
          <w:sz w:val="28"/>
          <w:szCs w:val="28"/>
        </w:rPr>
        <w:t>　　约</w:t>
      </w:r>
      <w:r>
        <w:rPr>
          <w:rFonts w:ascii="黑体" w:hAnsi="黑体" w:eastAsia="黑体"/>
          <w:bCs/>
          <w:sz w:val="28"/>
          <w:szCs w:val="28"/>
        </w:rPr>
        <w:t>60</w:t>
      </w:r>
      <w:r>
        <w:rPr>
          <w:rFonts w:hint="eastAsia" w:ascii="黑体" w:hAnsi="黑体" w:eastAsia="黑体"/>
          <w:bCs/>
          <w:sz w:val="28"/>
          <w:szCs w:val="28"/>
        </w:rPr>
        <w:t>分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宗教史</w:t>
      </w:r>
      <w:r>
        <w:rPr>
          <w:rFonts w:ascii="黑体" w:hAnsi="黑体" w:eastAsia="黑体"/>
          <w:bCs/>
          <w:sz w:val="28"/>
          <w:szCs w:val="28"/>
        </w:rPr>
        <w:t xml:space="preserve">    </w:t>
      </w:r>
      <w:r>
        <w:rPr>
          <w:rFonts w:hint="eastAsia" w:ascii="黑体" w:hAnsi="黑体" w:eastAsia="黑体"/>
          <w:bCs/>
          <w:sz w:val="28"/>
          <w:szCs w:val="28"/>
        </w:rPr>
        <w:t>　　　　约</w:t>
      </w:r>
      <w:r>
        <w:rPr>
          <w:rFonts w:ascii="黑体" w:hAnsi="黑体" w:eastAsia="黑体"/>
          <w:bCs/>
          <w:sz w:val="28"/>
          <w:szCs w:val="28"/>
        </w:rPr>
        <w:t>60</w:t>
      </w:r>
      <w:r>
        <w:rPr>
          <w:rFonts w:hint="eastAsia" w:ascii="黑体" w:hAnsi="黑体" w:eastAsia="黑体"/>
          <w:bCs/>
          <w:sz w:val="28"/>
          <w:szCs w:val="28"/>
        </w:rPr>
        <w:t>分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宗教学研究</w:t>
      </w:r>
      <w:r>
        <w:rPr>
          <w:rFonts w:ascii="黑体" w:hAnsi="黑体" w:eastAsia="黑体"/>
          <w:bCs/>
          <w:sz w:val="28"/>
          <w:szCs w:val="28"/>
        </w:rPr>
        <w:t xml:space="preserve">        </w:t>
      </w:r>
      <w:r>
        <w:rPr>
          <w:rFonts w:hint="eastAsia" w:ascii="黑体" w:hAnsi="黑体" w:eastAsia="黑体"/>
          <w:bCs/>
          <w:sz w:val="28"/>
          <w:szCs w:val="28"/>
        </w:rPr>
        <w:t>约</w:t>
      </w:r>
      <w:r>
        <w:rPr>
          <w:rFonts w:ascii="黑体" w:hAnsi="黑体" w:eastAsia="黑体"/>
          <w:bCs/>
          <w:sz w:val="28"/>
          <w:szCs w:val="28"/>
        </w:rPr>
        <w:t>30</w:t>
      </w:r>
      <w:r>
        <w:rPr>
          <w:rFonts w:hint="eastAsia" w:ascii="黑体" w:hAnsi="黑体" w:eastAsia="黑体"/>
          <w:bCs/>
          <w:sz w:val="28"/>
          <w:szCs w:val="28"/>
        </w:rPr>
        <w:t>分</w:t>
      </w:r>
    </w:p>
    <w:p>
      <w:pPr>
        <w:spacing w:line="360" w:lineRule="auto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、试卷题型结构</w:t>
      </w:r>
    </w:p>
    <w:p>
      <w:pPr>
        <w:ind w:firstLine="560" w:firstLineChars="200"/>
        <w:rPr>
          <w:rFonts w:ascii="黑体" w:hAnsi="黑体" w:eastAsia="黑体" w:cstheme="minorBidi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微软雅黑"/>
          <w:bCs/>
          <w:sz w:val="28"/>
          <w:szCs w:val="28"/>
        </w:rPr>
        <w:t>本科目考试</w:t>
      </w:r>
      <w:r>
        <w:rPr>
          <w:rFonts w:hint="eastAsia" w:ascii="黑体" w:hAnsi="黑体" w:eastAsia="黑体" w:cs="Malgun Gothic Semilight"/>
          <w:bCs/>
          <w:sz w:val="28"/>
          <w:szCs w:val="28"/>
        </w:rPr>
        <w:t>，</w:t>
      </w:r>
      <w:r>
        <w:rPr>
          <w:rFonts w:hint="eastAsia" w:ascii="黑体" w:hAnsi="黑体" w:eastAsia="黑体" w:cs="微软雅黑"/>
          <w:bCs/>
          <w:sz w:val="28"/>
          <w:szCs w:val="28"/>
        </w:rPr>
        <w:t>通常采取名词解释</w:t>
      </w:r>
      <w:r>
        <w:rPr>
          <w:rFonts w:hint="eastAsia" w:ascii="黑体" w:hAnsi="黑体" w:eastAsia="黑体" w:cs="Malgun Gothic Semilight"/>
          <w:bCs/>
          <w:sz w:val="28"/>
          <w:szCs w:val="28"/>
        </w:rPr>
        <w:t>、</w:t>
      </w:r>
      <w:r>
        <w:rPr>
          <w:rFonts w:hint="eastAsia" w:ascii="黑体" w:hAnsi="黑体" w:eastAsia="黑体" w:cs="微软雅黑"/>
          <w:bCs/>
          <w:sz w:val="28"/>
          <w:szCs w:val="28"/>
        </w:rPr>
        <w:t>简答</w:t>
      </w:r>
      <w:r>
        <w:rPr>
          <w:rFonts w:hint="eastAsia" w:ascii="黑体" w:hAnsi="黑体" w:eastAsia="黑体" w:cs="Malgun Gothic Semilight"/>
          <w:bCs/>
          <w:sz w:val="28"/>
          <w:szCs w:val="28"/>
        </w:rPr>
        <w:t>、</w:t>
      </w:r>
      <w:r>
        <w:rPr>
          <w:rFonts w:hint="eastAsia" w:ascii="黑体" w:hAnsi="黑体" w:eastAsia="黑体" w:cs="微软雅黑"/>
          <w:bCs/>
          <w:sz w:val="28"/>
          <w:szCs w:val="28"/>
        </w:rPr>
        <w:t>论述等题型</w:t>
      </w:r>
      <w:r>
        <w:rPr>
          <w:rFonts w:hint="eastAsia" w:ascii="黑体" w:hAnsi="黑体" w:eastAsia="黑体" w:cs="Malgun Gothic Semilight"/>
          <w:bCs/>
          <w:sz w:val="28"/>
          <w:szCs w:val="28"/>
        </w:rPr>
        <w:t>，</w:t>
      </w:r>
      <w:r>
        <w:rPr>
          <w:rFonts w:hint="eastAsia" w:ascii="黑体" w:hAnsi="黑体" w:eastAsia="黑体" w:cs="微软雅黑"/>
          <w:bCs/>
          <w:sz w:val="28"/>
          <w:szCs w:val="28"/>
        </w:rPr>
        <w:t>每次考试具体采取哪些题型</w:t>
      </w:r>
      <w:r>
        <w:rPr>
          <w:rFonts w:hint="eastAsia" w:ascii="黑体" w:hAnsi="黑体" w:eastAsia="黑体" w:cs="Malgun Gothic Semilight"/>
          <w:bCs/>
          <w:sz w:val="28"/>
          <w:szCs w:val="28"/>
        </w:rPr>
        <w:t>，</w:t>
      </w:r>
      <w:r>
        <w:rPr>
          <w:rFonts w:hint="eastAsia" w:ascii="黑体" w:hAnsi="黑体" w:eastAsia="黑体" w:cs="微软雅黑"/>
          <w:bCs/>
          <w:sz w:val="28"/>
          <w:szCs w:val="28"/>
        </w:rPr>
        <w:t>视具体情况而定</w:t>
      </w:r>
      <w:r>
        <w:rPr>
          <w:rFonts w:hint="eastAsia" w:ascii="黑体" w:hAnsi="黑体" w:eastAsia="黑体" w:cs="Malgun Gothic Semilight"/>
          <w:bCs/>
          <w:sz w:val="28"/>
          <w:szCs w:val="28"/>
        </w:rPr>
        <w:t>。</w:t>
      </w:r>
    </w:p>
    <w:p>
      <w:pPr>
        <w:pStyle w:val="9"/>
        <w:spacing w:line="360" w:lineRule="auto"/>
        <w:ind w:firstLine="0" w:firstLineChars="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三、考查内容</w:t>
      </w:r>
    </w:p>
    <w:p>
      <w:pPr>
        <w:spacing w:line="360" w:lineRule="auto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宗教学原理</w:t>
      </w:r>
    </w:p>
    <w:p>
      <w:pPr>
        <w:spacing w:line="360" w:lineRule="auto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一、考查目标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、系统掌握宗教学原理的基础知识、基本概念、基本理论和现代宗教观念。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、理解宗教的本质、要素、观念、经验、行为、体制、功能等宗教信仰及其活动的核心内容。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3</w:t>
      </w:r>
      <w:r>
        <w:rPr>
          <w:rFonts w:hint="eastAsia" w:ascii="黑体" w:hAnsi="黑体" w:eastAsia="黑体"/>
          <w:bCs/>
          <w:sz w:val="28"/>
          <w:szCs w:val="28"/>
        </w:rPr>
        <w:t>、能运用宗教的基本理论和现代理念来分析和解决宗教的现实问题。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二、考查内容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一、宗教学概述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（一）学习宗教学的意义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学习宗教学是全面了解历史，批判继承传统文化的必要途径；可以培养和树立社会成员科学的世界观和健康向上的人生观；对各种具体的宗教现象、宗教史的研究具有认识论和方法论的意义；有助于正确地认识和处理与宗教有关的国际国内政治，稳定社会秩序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（二）学习和研究宗教学的态度、理论和方法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科学的态度：学术需理性，信仰要宽容；全面准确地理解和运用马克思主义唯物史观和基本原理；借鉴近现代比较宗教学的合理成果。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二、宗教的本质、要素和逻辑结构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（一）宗教本质论的三种类型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以信仰对象（神）为中心；以信仰主体的个人体验为核心；以宗教的社会功能为基础；三种宗教本质论的比较分析。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（二）马克思主义的宗教本质论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马克思、恩格斯、列宁的有关论述；《反杜林论》对宗教的规定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（三）对宗教定义的规定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宗教是一种客观存在的社会现象；宗教的基本要素及其逻辑结构；“宗教四要素说”关于宗教的定义规定；对上述宗教定义的理解和应用。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三、宗教观念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（一）灵魂观念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灵魂观念的涵义；灵魂观念产生的原因；灵魂观念的演变；围绕灵魂观念的宗教行为；从灵魂不朽的信仰到宗教的来世生活论。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（二）神灵观念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神灵观念的性质和涵义；宗教的神是社会和人的投影；神灵的种类；神灵世界的结构。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（三）神性观念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神性的涵义；天命观念；神迹观念。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四、宗教经验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（一）宗教经验的涵义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宗教经验是信仰者对神圣物的精神体验；宗教经验的存在问题。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（二）宗教经验的表现形式和类型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在神圣物面前的敬畏感；对神圣物的依赖感；对神圣力量之神奇和无限的惊异感；罪恶感和羞耻感、安宁感和获救感；自觉与神遭遇或与神合一的神秘感。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（三）获得宗教经验的途径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理论的引导；道德的净化；药物的使用；宗教的修行。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（四）宗教经验的实质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宗教经验与世俗经验的比较；宗教经验没有客观的对象；宗教经验的“超验对象”是主观观念的对象化。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五、宗教行为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（一）巫术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巫术的性质和特点；巫术的人性依据和社会基础；巫术的种类；巫术的社会功能和历史作用。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（二）宗教禁忌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宗教禁忌的性质和特征；宗教禁忌的起源；宗教禁忌的种类；宗教禁忌的功能。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（三）献祭与祈祷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献祭；祈祷；忏悔；献祭与祈祷的性质和功能。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六、宗教体制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（一）宗教信徒的组织化与科层制度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宗教组织的性质；宗教组织的形成与演变；宗教组织的核心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僧侣；宗教组织的类型；宗教组织的社会作用。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（二）宗教观念的信条化与信仰体制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宗教信条、宗教教义的性质；宗教信条、宗教教义的产生与功能。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（三）宗教理想境界的追求与修行体制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宗教修行的性质与意义；宗教修行的目的；宗教的主要修行法门；宗教修行的组织模式。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（四）宗教行为的规范化与宗教礼仪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宗教礼仪的性质；宗教礼仪的种类；宗教礼仪的功能。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七、宗教与社会经济生活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（一）社会经济生活是宗教的基础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人类物质需要的满足是宗教产生的前提；宗教实体的形成与发展必须有经济的保障。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（二）宗教对社会经济生活的影响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宗教徒对发展社会经济的作用；宗教观念影响信徒的经济行为；宗教的祭仪活动消耗大量的社会财富；宗教组织直接影响社会经济的发展。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八、宗教与政治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（一）原始时代的宗教与政治的源起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政治和宗教都是人类创造的文化现象；原始社会中的政治与宗教。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（二）阶级社会中的宗教与政治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宗教与阶级的关系；宗教与群体性政治生活。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（三）宗教为统治秩序服务的几种形式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宗教国家化为国教；政教合一；非国教形式的宗教与统治阶级。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（四）被统治阶级利用的几种宗教形式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打着宗教旗帜的人民起义；宗教改革与教会改革；异端神学和异教运动。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（五）宗教与政治关系的其他表现形式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国家对宗教事务的管理；政教分离；宗教与政党；宗教与国际争端。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九、宗教与道德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（一）宗教与道德的起源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道德神启说和道德天赋论；启蒙思想家对道德源泉问题的探索；马克思主义论道德的起源。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（二）宗教与道德的保证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道德的真正保证是社会的人际关系；宗教“保证”道德的历史作用。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（三）宗教道德的性质和作用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宗教道德的性质及其与世俗道德的联系和区别；宗教道德的社会意义；宗教道德的历史作用。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十、宗教与艺术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（一）宗教与艺术的起源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“神创艺术论”和“艺术源于巫术论”；艺术起源于社会生活；原始宗教与原始艺术的因缘关系。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（二）宗教对艺术发展的影响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社会生活的发展是艺术发展的基本动因；宗教对艺术发展的影响；宗教对艺术影响的二重性。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十一、宗教与科学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（一）宗教与科学的区别和联系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宗教与科学的本质区别；宗教与科学在历史上的联系；宗教与科学对立关系的调和。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（二）科学在历史上与宗教的冲突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古代希腊自然哲学对万物有灵论的冲击；哥白尼天文学说对神学世界观的第一次反叛；近代实验科学对无神论的意义；天体演化学说与生物进化论对上帝创世说的否定。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十二、宗教与哲学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（一）宗教与哲学的区别和联系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宗教与哲学的联系；宗教与哲学的区别。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（二）宗教与哲学的产生与发展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中国历史上宗教与哲学的相互影响；印度历史上宗教与哲学的相互影响；希腊与西方历史上宗教与哲学的相互影响。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（三）关于三大神学问题的哲学思考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关于灵魂不灭的问题；关于神灵存在的问题；关于神迹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超自然力的自由问题。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十三、现代社会的发展和宗教的演变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（一）现代社会的发展及其对宗教的影响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经济走向全球化；政治多极化与文化多元化；高新科技大发展。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（二）传统宗教的演变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走向“世俗化”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传统宗教适应现代社会的新发展；对传统的坚持与回归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宗教保守主义的复兴。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（三）新兴宗教的活跃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新兴宗教的社会文化背景；新兴宗教的特点；当代新兴宗教的发展趋势；“异端”与邪教现象。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（四）宗教的对立与对话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宗教对立的原因；宗教对话的基础；宗教对话运动。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十四、宗教的未来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（一）关于“宗教永恒论”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从神性永恒导出宗教永恒；宗教为人性天赋论；宗教为社会必须论。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（二）关于“宗教消亡论”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文化主义的宗教消亡论；马克思主义的宗教消亡论。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宗教史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60" w:firstLineChars="200"/>
        <w:jc w:val="center"/>
        <w:rPr>
          <w:rFonts w:ascii="黑体" w:hAnsi="黑体" w:eastAsia="黑体"/>
          <w:bCs/>
          <w:kern w:val="0"/>
          <w:sz w:val="28"/>
          <w:szCs w:val="28"/>
        </w:rPr>
      </w:pPr>
      <w:r>
        <w:rPr>
          <w:rFonts w:hint="eastAsia" w:ascii="黑体" w:hAnsi="黑体" w:eastAsia="黑体"/>
          <w:bCs/>
          <w:kern w:val="0"/>
          <w:sz w:val="28"/>
          <w:szCs w:val="28"/>
        </w:rPr>
        <w:t>一、考查目标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center"/>
        <w:rPr>
          <w:rFonts w:ascii="黑体" w:hAnsi="黑体" w:eastAsia="黑体"/>
          <w:bCs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、</w:t>
      </w:r>
      <w:r>
        <w:rPr>
          <w:rFonts w:hint="eastAsia" w:ascii="黑体" w:hAnsi="黑体" w:eastAsia="黑体"/>
          <w:bCs/>
          <w:kern w:val="0"/>
          <w:sz w:val="28"/>
          <w:szCs w:val="28"/>
        </w:rPr>
        <w:t>系统</w:t>
      </w:r>
      <w:r>
        <w:rPr>
          <w:rFonts w:hint="eastAsia" w:ascii="黑体" w:hAnsi="黑体" w:eastAsia="黑体"/>
          <w:bCs/>
          <w:sz w:val="28"/>
          <w:szCs w:val="28"/>
        </w:rPr>
        <w:t>掌握宗教史的基本知识，把握宗教思想演变、宗教制度发展的基本线索，特别是主要宗教的思想、教义、重要的宗教制度、重大的宗教事件。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、认真阅读和准确理解有关宗教史的基本文献，特别是其中的代表性材料，培养严谨、踏实的学风，掌握学习宗教历史的基本方法。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kern w:val="0"/>
          <w:sz w:val="28"/>
          <w:szCs w:val="28"/>
        </w:rPr>
        <w:t>3</w:t>
      </w:r>
      <w:r>
        <w:rPr>
          <w:rFonts w:hint="eastAsia" w:ascii="黑体" w:hAnsi="黑体" w:eastAsia="黑体"/>
          <w:bCs/>
          <w:kern w:val="0"/>
          <w:sz w:val="28"/>
          <w:szCs w:val="28"/>
        </w:rPr>
        <w:t>、能够运用宗教史学的基本原理分析、评价历史上的宗教现象，</w:t>
      </w:r>
      <w:r>
        <w:rPr>
          <w:rFonts w:hint="eastAsia" w:ascii="黑体" w:hAnsi="黑体" w:eastAsia="黑体"/>
          <w:bCs/>
          <w:sz w:val="28"/>
          <w:szCs w:val="28"/>
        </w:rPr>
        <w:t>探讨有益于现实社会宗教发展的</w:t>
      </w:r>
      <w:r>
        <w:rPr>
          <w:rFonts w:hint="eastAsia" w:ascii="黑体" w:hAnsi="黑体" w:eastAsia="黑体"/>
          <w:bCs/>
          <w:kern w:val="0"/>
          <w:sz w:val="28"/>
          <w:szCs w:val="28"/>
        </w:rPr>
        <w:t>理论启示</w:t>
      </w:r>
      <w:r>
        <w:rPr>
          <w:rFonts w:hint="eastAsia" w:ascii="黑体" w:hAnsi="黑体" w:eastAsia="黑体"/>
          <w:bCs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二、考查内容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一、宗教的起源和发展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（一）宗教起源论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自然神话论；实物崇拜说；万物有灵论；祖灵论或鬼魂论；图腾论；前万物有灵论；原始启示说。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（二）宗教产生的社会历史条件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研究宗教起源的方法论问题；宗教是原始社会发展到一定阶段的产物；氏族制是宗教产生的社会基础。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（三）各种宗教发展观的比较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进化论的宗教发展观；恩格斯论宗教的发展。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二、原始社会的氏族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部落宗教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（一）氏族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部落宗教的基本信仰形态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灵魂观念与冥世崇拜体制；图腾观念与图腾崇拜体制；祖灵观念和祖先崇拜体制；自然神观念和自然崇拜体制。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（二）氏族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部落宗教的基本特征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自发性和朴素性；整体性和排他性；制度化的约束性；鲜明的功利性。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（三）部落联盟时期氏族宗教的演变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原始社会晚期的社会特点；原始社会晚期宗教的演变。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三、世界史上文明古国的国家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民族宗教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（一）古代埃及宗教的国家化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国家保护神及其神性的演变是对王权政治的适应；神庙经济、祭司贵族的形成及其在国家中的地位和作用。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（二）古代巴比伦宗教的国家化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巴比伦王国的兴替与宗教的国家化；自然神演变为城市国家的保护神；神和神灵世界的等级化；国家宗教直接神化人间统治者及其统治秩序；祭司贵族与祭司政体的形成与发展。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（三）中国三代（夏商周）以来的国家宗教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宗法性传统宗教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宗法性传统宗教的性质、内容和源流；天帝崇拜和祭天之仪；祖先崇拜和宗庙制度；社稷崇拜；宗法性传统宗教的特点和作用。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（四）古代印度的国家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民族宗教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婆罗门教的形成和发展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早起吠陀时代的印度社会和婆罗门教；后期吠陀和梵书时代的婆罗门教；奥义书的宗教思想；经书时代的婆罗门教。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（五）古代伊朗宗教的国家化和琐罗亚斯德教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古代伊朗国家和国家宗教的形成；琐罗亚斯德的宗教改革；琐罗亚斯德教的经典和教义；琐罗亚斯德教的兴衰。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（六）从古代希伯来宗教到犹太教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亚伯拉罕时代：古代希伯来氏族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部落宗教；摩西时代：犹太教的创立；犹太教的发展与完成；犹太教的主要经典、信条和习俗；犹太教的影响。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（七）中国的道教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道教的形成和演变；道教的经典、教义、宫观、道术与主要斋醮科仪；道教对中国历史文化的影响。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四、世界宗教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（一）世界宗教的特点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神性和信众的普世性；产生的创建性；组织的独立性。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（二）宗教世界化的原因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宗教世界化的宗教原因；宗教世界化的社会原因。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（三）佛教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佛教兴起的社会历史条件；佛陀的创教活动；佛教的基本教义；佛教教团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僧伽；释迦牟尼的神格化；佛教的演变、发展与传播；佛教的典籍、制度和仪轨；佛教走向世界的原因；佛教对中国传统文化的影响。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（四）基督教（天主教、新教、东正教）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基督教产生的社会历史条件；耶稣其人其事；基督教的形成和发展；基督教的经典、教义、圣礼和教制；基督教的世界化进程；基督教对世界历史文化的影响。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（五）伊斯兰教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伊斯兰教产生的社会历史条件；穆罕默德和伊斯兰教的形成；伊斯兰教的兴起与传播；伊斯兰教的经典、教义和礼仪制度；伊斯兰教的世界化进程；伊斯兰教对社会各个领域的影响。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五、当代宗教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（一）新兴宗教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新兴宗教的观念与界定；新兴宗教与现代社会；新兴宗教的组织结构；新兴宗教的未来和发展趋势。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（二）当代中国宗教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中华人民共和国成立后我国宗教的发展情况；改革开放以来我国宗教现状；中国共产党的宗教政策及其演变过程；中国共产党和中国政府现行宗教政策和法规；马克思主义宗教观；列宁主义宗教观；马列主义宗教观的中国化；积极引导宗教与社会主义社会相适应。</w:t>
      </w:r>
    </w:p>
    <w:p>
      <w:pPr>
        <w:tabs>
          <w:tab w:val="left" w:pos="795"/>
        </w:tabs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ab/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宗教学研究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一、考查目标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、了解宗教学学科的发展历程及趋势，理解和掌握宗教学学科的基本概念、基本原理及其对宗教研究的启示。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、运用宗教学学科的基本规律和主要理论，说明和解释有关宗教现象，解决有关宗教的实际问题。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二、考查内容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一、宗教学的形成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宗教学的形成背景；宗教学主要倡导者和研究者的学术主张；宗教学学科概况和研究意义。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二、宗教人类学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宗教人类学的形成与发展；宗教人类学的基本框架；氏族</w:t>
      </w:r>
      <w:r>
        <w:rPr>
          <w:rFonts w:ascii="黑体" w:hAnsi="黑体" w:eastAsia="黑体"/>
          <w:bCs/>
          <w:sz w:val="28"/>
          <w:szCs w:val="28"/>
        </w:rPr>
        <w:t>——</w:t>
      </w:r>
      <w:r>
        <w:rPr>
          <w:rFonts w:hint="eastAsia" w:ascii="黑体" w:hAnsi="黑体" w:eastAsia="黑体"/>
          <w:bCs/>
          <w:sz w:val="28"/>
          <w:szCs w:val="28"/>
        </w:rPr>
        <w:t>部落宗教的基本形态；创生性宗教；灵魂观念与神灵观念；宗教仪式的基本要素；宗教运动与社会变革。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三、宗教社会学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宗教社会学概况；宗教社会学开创时期的思想理论；宗教社会学在当代社会的发展。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四、宗教哲学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当代的宗教哲学观；“上帝存在证明”及其批判；宗教语言问题及其争论；宗教对话问题及其争论。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五、宗教文化学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人类学的尝试：马林诺夫斯基论宗教与原始文化；社会学的观点：韦伯论宗教与现代文化；文化史学的思路：道森论宗教与文化史观；历史哲学的探索：汤因比论宗教与文明形态；文化哲学的反思：卡西尔论宗教与文化符号；宗教文化学的方法论立意和理论启发。</w:t>
      </w:r>
    </w:p>
    <w:p>
      <w:pPr>
        <w:widowControl/>
        <w:shd w:val="clear" w:color="auto" w:fill="FFFFFF"/>
        <w:tabs>
          <w:tab w:val="left" w:pos="900"/>
        </w:tabs>
        <w:spacing w:line="360" w:lineRule="auto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ZWRjNGM5NGRmNGUyMDUxNzgzZGI5MjM4ZWFmZGEifQ=="/>
  </w:docVars>
  <w:rsids>
    <w:rsidRoot w:val="003B521D"/>
    <w:rsid w:val="00036FFF"/>
    <w:rsid w:val="001218B6"/>
    <w:rsid w:val="001D6885"/>
    <w:rsid w:val="00216AA3"/>
    <w:rsid w:val="00242EE0"/>
    <w:rsid w:val="002C12B0"/>
    <w:rsid w:val="003253E2"/>
    <w:rsid w:val="0036310E"/>
    <w:rsid w:val="003740AD"/>
    <w:rsid w:val="003A60D5"/>
    <w:rsid w:val="003B3414"/>
    <w:rsid w:val="003B521D"/>
    <w:rsid w:val="003D2000"/>
    <w:rsid w:val="003D52E1"/>
    <w:rsid w:val="003E57AF"/>
    <w:rsid w:val="00401786"/>
    <w:rsid w:val="00407DFB"/>
    <w:rsid w:val="004154BA"/>
    <w:rsid w:val="00464751"/>
    <w:rsid w:val="004A7277"/>
    <w:rsid w:val="004B3A74"/>
    <w:rsid w:val="004E3254"/>
    <w:rsid w:val="0051320D"/>
    <w:rsid w:val="00610B7C"/>
    <w:rsid w:val="00626166"/>
    <w:rsid w:val="006979A8"/>
    <w:rsid w:val="0081361E"/>
    <w:rsid w:val="0086482A"/>
    <w:rsid w:val="00A13F98"/>
    <w:rsid w:val="00B0487B"/>
    <w:rsid w:val="00B34990"/>
    <w:rsid w:val="00B971CE"/>
    <w:rsid w:val="00BF5F01"/>
    <w:rsid w:val="00CE796A"/>
    <w:rsid w:val="00CF0712"/>
    <w:rsid w:val="00D32E51"/>
    <w:rsid w:val="00D42F1B"/>
    <w:rsid w:val="00DB30E8"/>
    <w:rsid w:val="00F86365"/>
    <w:rsid w:val="00FB6FCA"/>
    <w:rsid w:val="00FF04A4"/>
    <w:rsid w:val="1A0628BE"/>
    <w:rsid w:val="2FC23E42"/>
    <w:rsid w:val="324172F2"/>
    <w:rsid w:val="588035D0"/>
    <w:rsid w:val="6E5E780E"/>
    <w:rsid w:val="740B5F0A"/>
    <w:rsid w:val="7B4A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locked/>
    <w:uiPriority w:val="39"/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6332</Words>
  <Characters>6363</Characters>
  <Lines>47</Lines>
  <Paragraphs>13</Paragraphs>
  <TotalTime>4</TotalTime>
  <ScaleCrop>false</ScaleCrop>
  <LinksUpToDate>false</LinksUpToDate>
  <CharactersWithSpaces>6435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2016-09-08T07:43:00Z</dcterms:created>
  <dc:creator>Zhao</dc:creator>
  <cp:lastModifiedBy>Rhaegar Fang</cp:lastModifiedBy>
  <dcterms:modified xsi:type="dcterms:W3CDTF">2022-06-23T01:27:16Z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F05FA24572164FC5B21E92D4BCEABF60</vt:lpwstr>
  </property>
</Properties>
</file>