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47C8" w14:textId="77777777" w:rsidR="009B394E" w:rsidRDefault="00560EE6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824-</w:t>
      </w:r>
      <w:r>
        <w:rPr>
          <w:rFonts w:ascii="仿宋" w:eastAsia="仿宋" w:hAnsi="仿宋" w:hint="eastAsia"/>
          <w:b/>
          <w:sz w:val="28"/>
          <w:szCs w:val="28"/>
        </w:rPr>
        <w:t>《概率论与数理统计》考试大纲</w:t>
      </w:r>
    </w:p>
    <w:p w14:paraId="4984903C" w14:textId="77777777" w:rsidR="009B394E" w:rsidRDefault="00560EE6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黑体" w:eastAsia="黑体" w:hAnsi="黑体" w:hint="eastAsia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 w14:paraId="7D9E19B2" w14:textId="77777777" w:rsidR="009B394E" w:rsidRDefault="00560EE6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一、考试性质</w:t>
      </w:r>
    </w:p>
    <w:p w14:paraId="354CC1F1" w14:textId="77777777" w:rsidR="009B394E" w:rsidRDefault="00560EE6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概率论与数理统计</w:t>
      </w:r>
      <w:r>
        <w:rPr>
          <w:rFonts w:ascii="仿宋" w:eastAsia="仿宋" w:hAnsi="仿宋"/>
          <w:sz w:val="28"/>
          <w:szCs w:val="28"/>
        </w:rPr>
        <w:t>》是</w:t>
      </w:r>
      <w:r>
        <w:rPr>
          <w:rFonts w:ascii="仿宋" w:eastAsia="仿宋" w:hAnsi="仿宋" w:hint="eastAsia"/>
          <w:sz w:val="28"/>
          <w:szCs w:val="28"/>
        </w:rPr>
        <w:t>统计学、应用统计、社会经济统计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大数据统计</w:t>
      </w:r>
      <w:r>
        <w:rPr>
          <w:rFonts w:ascii="仿宋" w:eastAsia="仿宋" w:hAnsi="仿宋"/>
          <w:sz w:val="28"/>
          <w:szCs w:val="28"/>
        </w:rPr>
        <w:t>研究生入学考试的科目之一。《</w:t>
      </w:r>
      <w:r>
        <w:rPr>
          <w:rFonts w:ascii="仿宋" w:eastAsia="仿宋" w:hAnsi="仿宋" w:hint="eastAsia"/>
          <w:sz w:val="28"/>
          <w:szCs w:val="28"/>
        </w:rPr>
        <w:t>概率论与数理统计</w:t>
      </w:r>
      <w:r>
        <w:rPr>
          <w:rFonts w:ascii="仿宋" w:eastAsia="仿宋" w:hAnsi="仿宋"/>
          <w:sz w:val="28"/>
          <w:szCs w:val="28"/>
        </w:rPr>
        <w:t>》考试</w:t>
      </w:r>
      <w:r>
        <w:rPr>
          <w:rFonts w:ascii="仿宋" w:eastAsia="仿宋" w:hAnsi="仿宋" w:hint="eastAsia"/>
          <w:sz w:val="28"/>
          <w:szCs w:val="28"/>
        </w:rPr>
        <w:t>要</w:t>
      </w:r>
      <w:r>
        <w:rPr>
          <w:rFonts w:ascii="仿宋" w:eastAsia="仿宋" w:hAnsi="仿宋"/>
          <w:sz w:val="28"/>
          <w:szCs w:val="28"/>
        </w:rPr>
        <w:t>求</w:t>
      </w:r>
      <w:r>
        <w:rPr>
          <w:rFonts w:ascii="仿宋" w:eastAsia="仿宋" w:hAnsi="仿宋" w:hint="eastAsia"/>
          <w:sz w:val="28"/>
          <w:szCs w:val="28"/>
        </w:rPr>
        <w:t>能</w:t>
      </w:r>
      <w:r>
        <w:rPr>
          <w:rFonts w:ascii="仿宋" w:eastAsia="仿宋" w:hAnsi="仿宋"/>
          <w:sz w:val="28"/>
          <w:szCs w:val="28"/>
        </w:rPr>
        <w:t>反映</w:t>
      </w:r>
      <w:r>
        <w:rPr>
          <w:rFonts w:ascii="仿宋" w:eastAsia="仿宋" w:hAnsi="仿宋" w:hint="eastAsia"/>
          <w:sz w:val="28"/>
          <w:szCs w:val="28"/>
        </w:rPr>
        <w:t>统计学学科</w:t>
      </w:r>
      <w:r>
        <w:rPr>
          <w:rFonts w:ascii="仿宋" w:eastAsia="仿宋" w:hAnsi="仿宋" w:hint="eastAsia"/>
          <w:sz w:val="28"/>
          <w:szCs w:val="28"/>
        </w:rPr>
        <w:t>的基本理论和方法</w:t>
      </w:r>
      <w:r>
        <w:rPr>
          <w:rFonts w:ascii="仿宋" w:eastAsia="仿宋" w:hAnsi="仿宋"/>
          <w:sz w:val="28"/>
          <w:szCs w:val="28"/>
        </w:rPr>
        <w:t>，科学、公平、准确地测</w:t>
      </w:r>
      <w:r>
        <w:rPr>
          <w:rFonts w:ascii="仿宋" w:eastAsia="仿宋" w:hAnsi="仿宋" w:hint="eastAsia"/>
          <w:sz w:val="28"/>
          <w:szCs w:val="28"/>
        </w:rPr>
        <w:t>试</w:t>
      </w:r>
      <w:r>
        <w:rPr>
          <w:rFonts w:ascii="仿宋" w:eastAsia="仿宋" w:hAnsi="仿宋"/>
          <w:sz w:val="28"/>
          <w:szCs w:val="28"/>
        </w:rPr>
        <w:t>考生的基本素质和综合能力，</w:t>
      </w:r>
      <w:r>
        <w:rPr>
          <w:rFonts w:ascii="仿宋" w:eastAsia="仿宋" w:hAnsi="仿宋" w:hint="eastAsia"/>
          <w:sz w:val="28"/>
          <w:szCs w:val="28"/>
        </w:rPr>
        <w:t>以便很好地选拔</w:t>
      </w:r>
      <w:r>
        <w:rPr>
          <w:rFonts w:ascii="仿宋" w:eastAsia="仿宋" w:hAnsi="仿宋"/>
          <w:sz w:val="28"/>
          <w:szCs w:val="28"/>
        </w:rPr>
        <w:t>具有</w:t>
      </w:r>
      <w:r>
        <w:rPr>
          <w:rFonts w:ascii="仿宋" w:eastAsia="仿宋" w:hAnsi="仿宋" w:hint="eastAsia"/>
          <w:sz w:val="28"/>
          <w:szCs w:val="28"/>
        </w:rPr>
        <w:t>科研</w:t>
      </w:r>
      <w:r>
        <w:rPr>
          <w:rFonts w:ascii="仿宋" w:eastAsia="仿宋" w:hAnsi="仿宋"/>
          <w:sz w:val="28"/>
          <w:szCs w:val="28"/>
        </w:rPr>
        <w:t>发展潜力的优秀人才</w:t>
      </w:r>
      <w:r>
        <w:rPr>
          <w:rFonts w:ascii="仿宋" w:eastAsia="仿宋" w:hAnsi="仿宋" w:hint="eastAsia"/>
          <w:sz w:val="28"/>
          <w:szCs w:val="28"/>
        </w:rPr>
        <w:t>进入硕士阶段学习，为国家培养掌握现代统计理论和方法，</w:t>
      </w:r>
      <w:r>
        <w:rPr>
          <w:rFonts w:ascii="仿宋" w:eastAsia="仿宋" w:hAnsi="仿宋"/>
          <w:sz w:val="28"/>
          <w:szCs w:val="28"/>
        </w:rPr>
        <w:t>具有较强分析与解决实际问题能力的高层次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应用型</w:t>
      </w:r>
      <w:r>
        <w:rPr>
          <w:rFonts w:ascii="仿宋" w:eastAsia="仿宋" w:hAnsi="仿宋" w:hint="eastAsia"/>
          <w:sz w:val="28"/>
          <w:szCs w:val="28"/>
        </w:rPr>
        <w:t>的和</w:t>
      </w:r>
      <w:r>
        <w:rPr>
          <w:rFonts w:ascii="仿宋" w:eastAsia="仿宋" w:hAnsi="仿宋"/>
          <w:sz w:val="28"/>
          <w:szCs w:val="28"/>
        </w:rPr>
        <w:t>复合型的</w:t>
      </w:r>
      <w:r>
        <w:rPr>
          <w:rFonts w:ascii="仿宋" w:eastAsia="仿宋" w:hAnsi="仿宋" w:hint="eastAsia"/>
          <w:sz w:val="28"/>
          <w:szCs w:val="28"/>
        </w:rPr>
        <w:t>统计</w:t>
      </w:r>
      <w:r>
        <w:rPr>
          <w:rFonts w:ascii="仿宋" w:eastAsia="仿宋" w:hAnsi="仿宋"/>
          <w:sz w:val="28"/>
          <w:szCs w:val="28"/>
        </w:rPr>
        <w:t>专业人才。</w:t>
      </w:r>
    </w:p>
    <w:p w14:paraId="5CB91331" w14:textId="77777777" w:rsidR="009B394E" w:rsidRDefault="00560EE6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二、考试要求</w:t>
      </w:r>
    </w:p>
    <w:p w14:paraId="43221412" w14:textId="77777777" w:rsidR="009B394E" w:rsidRDefault="00560EE6">
      <w:pPr>
        <w:snapToGrid w:val="0"/>
        <w:spacing w:line="36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考查</w:t>
      </w:r>
      <w:r>
        <w:rPr>
          <w:rFonts w:ascii="仿宋" w:eastAsia="仿宋" w:hAnsi="仿宋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对《</w:t>
      </w:r>
      <w:r>
        <w:rPr>
          <w:rFonts w:ascii="仿宋" w:eastAsia="仿宋" w:hAnsi="仿宋" w:hint="eastAsia"/>
          <w:sz w:val="28"/>
          <w:szCs w:val="28"/>
        </w:rPr>
        <w:t>概率论与数理统计</w:t>
      </w:r>
      <w:r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/>
          <w:sz w:val="28"/>
          <w:szCs w:val="28"/>
        </w:rPr>
        <w:t>的基本概念、基础知识</w:t>
      </w:r>
      <w:r>
        <w:rPr>
          <w:rFonts w:ascii="仿宋" w:eastAsia="仿宋" w:hAnsi="仿宋" w:hint="eastAsia"/>
          <w:sz w:val="28"/>
          <w:szCs w:val="28"/>
        </w:rPr>
        <w:t>、基本技能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掌握情况，重点考察考生运用</w:t>
      </w:r>
      <w:r>
        <w:rPr>
          <w:rFonts w:ascii="仿宋" w:eastAsia="仿宋" w:hAnsi="仿宋" w:hint="eastAsia"/>
          <w:sz w:val="28"/>
          <w:szCs w:val="28"/>
        </w:rPr>
        <w:t>概率论与数理统计</w:t>
      </w:r>
      <w:r>
        <w:rPr>
          <w:rFonts w:ascii="仿宋" w:eastAsia="仿宋" w:hAnsi="仿宋" w:hint="eastAsia"/>
          <w:sz w:val="28"/>
          <w:szCs w:val="28"/>
        </w:rPr>
        <w:t>知识解决实际问题的能力。</w:t>
      </w:r>
    </w:p>
    <w:p w14:paraId="0D68C524" w14:textId="77777777" w:rsidR="009B394E" w:rsidRDefault="00560EE6">
      <w:pPr>
        <w:snapToGrid w:val="0"/>
        <w:spacing w:beforeLines="50" w:before="156" w:afterLines="50" w:after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试卷</w:t>
      </w:r>
      <w:r>
        <w:rPr>
          <w:rFonts w:ascii="仿宋" w:eastAsia="仿宋" w:hAnsi="仿宋"/>
          <w:b/>
          <w:sz w:val="28"/>
          <w:szCs w:val="28"/>
        </w:rPr>
        <w:t>分值</w:t>
      </w:r>
      <w:r>
        <w:rPr>
          <w:rFonts w:ascii="仿宋" w:eastAsia="仿宋" w:hAnsi="仿宋" w:hint="eastAsia"/>
          <w:b/>
          <w:sz w:val="28"/>
          <w:szCs w:val="28"/>
        </w:rPr>
        <w:t>、考试时间和答题方式</w:t>
      </w:r>
    </w:p>
    <w:p w14:paraId="075FBE50" w14:textId="77777777" w:rsidR="009B394E" w:rsidRDefault="00560EE6">
      <w:pPr>
        <w:spacing w:line="360" w:lineRule="auto"/>
        <w:ind w:firstLineChars="201" w:firstLine="56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本科目试卷满分为</w:t>
      </w:r>
      <w:r>
        <w:rPr>
          <w:rFonts w:ascii="仿宋" w:eastAsia="仿宋" w:hAnsi="仿宋" w:hint="eastAsia"/>
          <w:sz w:val="28"/>
          <w:szCs w:val="28"/>
        </w:rPr>
        <w:t>150</w:t>
      </w:r>
      <w:r>
        <w:rPr>
          <w:rFonts w:ascii="仿宋" w:eastAsia="仿宋" w:hAnsi="仿宋" w:hint="eastAsia"/>
          <w:sz w:val="28"/>
          <w:szCs w:val="28"/>
        </w:rPr>
        <w:t>分，考试时间为</w:t>
      </w:r>
      <w:r>
        <w:rPr>
          <w:rFonts w:ascii="仿宋" w:eastAsia="仿宋" w:hAnsi="仿宋" w:hint="eastAsia"/>
          <w:sz w:val="28"/>
          <w:szCs w:val="28"/>
        </w:rPr>
        <w:t>180</w:t>
      </w:r>
      <w:r>
        <w:rPr>
          <w:rFonts w:ascii="仿宋" w:eastAsia="仿宋" w:hAnsi="仿宋" w:hint="eastAsia"/>
          <w:sz w:val="28"/>
          <w:szCs w:val="28"/>
        </w:rPr>
        <w:t>分钟，答题方式为闭卷、笔试。</w:t>
      </w:r>
    </w:p>
    <w:p w14:paraId="7F14BA6E" w14:textId="77777777" w:rsidR="009B394E" w:rsidRDefault="00560EE6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四、试题结构</w:t>
      </w:r>
    </w:p>
    <w:p w14:paraId="59411714" w14:textId="77777777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）试卷题型结构</w:t>
      </w:r>
    </w:p>
    <w:p w14:paraId="10C0824E" w14:textId="5FABB793" w:rsidR="009B394E" w:rsidRDefault="00F14E0F" w:rsidP="00F14E0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可能包含的题型为：</w:t>
      </w:r>
      <w:r w:rsidR="00560EE6">
        <w:rPr>
          <w:rFonts w:ascii="仿宋" w:eastAsia="仿宋" w:hAnsi="仿宋" w:hint="eastAsia"/>
          <w:sz w:val="28"/>
          <w:szCs w:val="28"/>
        </w:rPr>
        <w:t>填空题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560EE6">
        <w:rPr>
          <w:rFonts w:ascii="仿宋" w:eastAsia="仿宋" w:hAnsi="仿宋" w:hint="eastAsia"/>
          <w:sz w:val="28"/>
          <w:szCs w:val="28"/>
        </w:rPr>
        <w:t>选择题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560EE6">
        <w:rPr>
          <w:rFonts w:ascii="仿宋" w:eastAsia="仿宋" w:hAnsi="仿宋" w:hint="eastAsia"/>
          <w:sz w:val="28"/>
          <w:szCs w:val="28"/>
        </w:rPr>
        <w:t>计算题</w:t>
      </w:r>
      <w:r>
        <w:rPr>
          <w:rFonts w:ascii="仿宋" w:eastAsia="仿宋" w:hAnsi="仿宋" w:hint="eastAsia"/>
          <w:sz w:val="28"/>
          <w:szCs w:val="28"/>
        </w:rPr>
        <w:t>、</w:t>
      </w:r>
      <w:r w:rsidR="00560EE6">
        <w:rPr>
          <w:rFonts w:ascii="仿宋" w:eastAsia="仿宋" w:hAnsi="仿宋" w:hint="eastAsia"/>
          <w:sz w:val="28"/>
          <w:szCs w:val="28"/>
        </w:rPr>
        <w:t>综合题</w:t>
      </w:r>
    </w:p>
    <w:p w14:paraId="4453B27E" w14:textId="77777777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）内容结构</w:t>
      </w:r>
    </w:p>
    <w:p w14:paraId="59F3628A" w14:textId="2654C49E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各部分内容</w:t>
      </w:r>
      <w:r w:rsidR="00F14E0F">
        <w:rPr>
          <w:rFonts w:ascii="仿宋" w:eastAsia="仿宋" w:hAnsi="仿宋" w:hint="eastAsia"/>
          <w:sz w:val="28"/>
          <w:szCs w:val="28"/>
        </w:rPr>
        <w:t>如下：</w:t>
      </w:r>
    </w:p>
    <w:p w14:paraId="69182F02" w14:textId="1D07A6B6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、概率论的基本概念</w:t>
      </w:r>
    </w:p>
    <w:p w14:paraId="5FD048A0" w14:textId="49934844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、随机变量及概率分布</w:t>
      </w:r>
    </w:p>
    <w:p w14:paraId="547F075A" w14:textId="324842BA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、随机变量的数字特征</w:t>
      </w:r>
    </w:p>
    <w:p w14:paraId="2849F0BF" w14:textId="1934B43C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、大数定律和中心极限定理</w:t>
      </w:r>
    </w:p>
    <w:p w14:paraId="37A59C30" w14:textId="15F33366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、样本及抽样分布</w:t>
      </w:r>
    </w:p>
    <w:p w14:paraId="6765BE3E" w14:textId="2E077C1D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、参数估计</w:t>
      </w:r>
    </w:p>
    <w:p w14:paraId="45404470" w14:textId="703136E1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、假设检验</w:t>
      </w:r>
    </w:p>
    <w:p w14:paraId="4D8E5673" w14:textId="2B13477B" w:rsidR="009B394E" w:rsidRDefault="00560EE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回归与方差分析</w:t>
      </w:r>
    </w:p>
    <w:p w14:paraId="68976AD8" w14:textId="77777777" w:rsidR="009B394E" w:rsidRDefault="00560EE6">
      <w:pPr>
        <w:snapToGrid w:val="0"/>
        <w:spacing w:beforeLines="50" w:before="156" w:afterLines="50" w:after="156" w:line="360" w:lineRule="auto"/>
        <w:ind w:firstLineChars="147" w:firstLine="41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/>
          <w:b/>
          <w:sz w:val="28"/>
          <w:szCs w:val="28"/>
        </w:rPr>
        <w:t>、考</w:t>
      </w:r>
      <w:r>
        <w:rPr>
          <w:rFonts w:ascii="仿宋" w:eastAsia="仿宋" w:hAnsi="仿宋" w:hint="eastAsia"/>
          <w:b/>
          <w:sz w:val="28"/>
          <w:szCs w:val="28"/>
        </w:rPr>
        <w:t>查的知识及范围</w:t>
      </w:r>
    </w:p>
    <w:p w14:paraId="13EABDFB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概率论的基本概念</w:t>
      </w:r>
    </w:p>
    <w:p w14:paraId="2F871409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样本空间和随机事件；频率与概率；古典概型；条件概率与独立性。</w:t>
      </w:r>
    </w:p>
    <w:p w14:paraId="6C186C8B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随机变量及概率分布</w:t>
      </w:r>
    </w:p>
    <w:p w14:paraId="0008F115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随机变量和分布函数；离散型随机变量及其分布律；连续型随机变量及其概率密度；随机变量函数的分布；二维随机变量和多维随机变量；边缘分布和条件分布；随机变量的独立性。</w:t>
      </w:r>
    </w:p>
    <w:p w14:paraId="72156B59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随机变量的数字特征</w:t>
      </w:r>
    </w:p>
    <w:p w14:paraId="3AC4226E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数学期望和方差；协方差和相关系数；矩和协方差矩阵。</w:t>
      </w:r>
    </w:p>
    <w:p w14:paraId="1169A936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大数定律和中心极限定理</w:t>
      </w:r>
    </w:p>
    <w:p w14:paraId="1D8D2887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概率不等式；大数定律；中心极限定理。</w:t>
      </w:r>
    </w:p>
    <w:p w14:paraId="4B588774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样本及抽样分布</w:t>
      </w:r>
    </w:p>
    <w:p w14:paraId="1E5140C3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总体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样本</w:t>
      </w:r>
      <w:r>
        <w:rPr>
          <w:rFonts w:ascii="仿宋" w:eastAsia="仿宋" w:hAnsi="仿宋" w:hint="eastAsia"/>
          <w:sz w:val="28"/>
          <w:szCs w:val="28"/>
        </w:rPr>
        <w:t>；统计</w:t>
      </w:r>
      <w:r>
        <w:rPr>
          <w:rFonts w:ascii="仿宋" w:eastAsia="仿宋" w:hAnsi="仿宋" w:hint="eastAsia"/>
          <w:sz w:val="28"/>
          <w:szCs w:val="28"/>
        </w:rPr>
        <w:t>数据的描述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直方图和箱线图；抽样分布。</w:t>
      </w:r>
    </w:p>
    <w:p w14:paraId="2E2E4797" w14:textId="77777777" w:rsidR="009B394E" w:rsidRDefault="009B394E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407D4206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参数估计</w:t>
      </w:r>
    </w:p>
    <w:p w14:paraId="205AB5AD" w14:textId="77777777" w:rsidR="009B394E" w:rsidRDefault="00560EE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参数估计的定义；</w:t>
      </w:r>
      <w:r>
        <w:rPr>
          <w:rFonts w:ascii="仿宋" w:eastAsia="仿宋" w:hAnsi="仿宋" w:hint="eastAsia"/>
          <w:sz w:val="28"/>
          <w:szCs w:val="28"/>
        </w:rPr>
        <w:t>估计量与估计值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矩估计、极大似然估计和贝叶斯估计；点估计的优良性准则；区间估计：</w:t>
      </w:r>
      <w:r>
        <w:rPr>
          <w:rFonts w:ascii="仿宋" w:eastAsia="仿宋" w:hAnsi="仿宋" w:hint="eastAsia"/>
          <w:sz w:val="28"/>
          <w:szCs w:val="28"/>
        </w:rPr>
        <w:t>一个总体参数的区间估</w:t>
      </w:r>
      <w:r>
        <w:rPr>
          <w:rFonts w:ascii="仿宋" w:eastAsia="仿宋" w:hAnsi="仿宋" w:hint="eastAsia"/>
          <w:sz w:val="28"/>
          <w:szCs w:val="28"/>
        </w:rPr>
        <w:t>计；两个总体参数的区间估计。</w:t>
      </w:r>
    </w:p>
    <w:p w14:paraId="52F86AFD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假设检验</w:t>
      </w:r>
    </w:p>
    <w:p w14:paraId="1F2D4E25" w14:textId="77777777" w:rsidR="009B394E" w:rsidRDefault="00560EE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假设检验的基本原理；一个总体参数的检验；两个总体参数的检验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>置信区间与假设检验之间的关系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>样本容量的选取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>分布拟合检验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>假设检验问题的</w:t>
      </w:r>
      <w:r>
        <w:rPr>
          <w:rFonts w:ascii="仿宋" w:eastAsia="仿宋" w:hAnsi="仿宋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值法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81B99F0" w14:textId="77777777" w:rsidR="009B394E" w:rsidRDefault="00560EE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、相关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回归与方差分析</w:t>
      </w:r>
    </w:p>
    <w:p w14:paraId="45ED6461" w14:textId="77777777" w:rsidR="009B394E" w:rsidRDefault="00560EE6">
      <w:pPr>
        <w:tabs>
          <w:tab w:val="left" w:pos="180"/>
        </w:tabs>
        <w:snapToGrid w:val="0"/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相关分析：相关系数的概率、相关系数、</w:t>
      </w:r>
      <w:r>
        <w:rPr>
          <w:rFonts w:ascii="仿宋" w:eastAsia="仿宋" w:hAnsi="仿宋" w:hint="eastAsia"/>
          <w:sz w:val="28"/>
          <w:szCs w:val="28"/>
        </w:rPr>
        <w:t xml:space="preserve">Spearman </w:t>
      </w:r>
      <w:r>
        <w:rPr>
          <w:rFonts w:ascii="仿宋" w:eastAsia="仿宋" w:hAnsi="仿宋" w:hint="eastAsia"/>
          <w:sz w:val="28"/>
          <w:szCs w:val="28"/>
        </w:rPr>
        <w:t>等级相关系数；相关与回归分析的联系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一元线性回归分析：总体回归函数和样本回归函数、最小二乘估计、拟合优度的度量；线性回归的显著性检验与回归预测：显著性的</w:t>
      </w:r>
      <w:r>
        <w:rPr>
          <w:rFonts w:ascii="仿宋" w:eastAsia="仿宋" w:hAnsi="仿宋" w:hint="eastAsia"/>
          <w:sz w:val="28"/>
          <w:szCs w:val="28"/>
        </w:rPr>
        <w:t>t</w:t>
      </w:r>
      <w:r>
        <w:rPr>
          <w:rFonts w:ascii="仿宋" w:eastAsia="仿宋" w:hAnsi="仿宋" w:hint="eastAsia"/>
          <w:sz w:val="28"/>
          <w:szCs w:val="28"/>
        </w:rPr>
        <w:t>检验、一元线性回归模型的预测；多元线性回归分析：多元线性回归模型及假定、模型的估计和检验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方差分析的思想；单因素方差分析和多因素方差分析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F30AF0F" w14:textId="77777777" w:rsidR="009B394E" w:rsidRDefault="009B394E"/>
    <w:p w14:paraId="49B8B9C6" w14:textId="77777777" w:rsidR="009B394E" w:rsidRDefault="00560EE6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参考书目：</w:t>
      </w:r>
    </w:p>
    <w:p w14:paraId="4EBBCD47" w14:textId="77777777" w:rsidR="009B394E" w:rsidRDefault="00560EE6">
      <w:pPr>
        <w:pStyle w:val="1"/>
        <w:shd w:val="clear" w:color="auto" w:fill="FFFFFF"/>
        <w:spacing w:before="0" w:beforeAutospacing="0" w:after="0" w:afterAutospacing="0" w:line="360" w:lineRule="atLeast"/>
        <w:rPr>
          <w:rFonts w:ascii="仿宋" w:eastAsia="仿宋" w:hAnsi="仿宋" w:cs="Times New Roman"/>
          <w:b w:val="0"/>
          <w:bCs w:val="0"/>
          <w:color w:val="FF0000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1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、《概率论与数理统计》（第五版），浙江大学，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盛骤、谢式千、潘承毅编，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2019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年，高等教育出版社。</w:t>
      </w:r>
    </w:p>
    <w:p w14:paraId="15BEE94C" w14:textId="77777777" w:rsidR="009B394E" w:rsidRDefault="00560EE6">
      <w:pPr>
        <w:pStyle w:val="1"/>
        <w:shd w:val="clear" w:color="auto" w:fill="FFFFFF"/>
        <w:spacing w:before="0" w:beforeAutospacing="0" w:after="0" w:afterAutospacing="0" w:line="360" w:lineRule="atLeast"/>
        <w:rPr>
          <w:rFonts w:eastAsia="仿宋"/>
        </w:rPr>
      </w:pP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2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、《概率论与数理统计》，陈希孺编著，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2017</w:t>
      </w:r>
      <w:r>
        <w:rPr>
          <w:rFonts w:ascii="仿宋" w:eastAsia="仿宋" w:hAnsi="仿宋" w:cs="Times New Roman" w:hint="eastAsia"/>
          <w:b w:val="0"/>
          <w:bCs w:val="0"/>
          <w:color w:val="FF0000"/>
          <w:kern w:val="2"/>
          <w:sz w:val="28"/>
          <w:szCs w:val="28"/>
        </w:rPr>
        <w:t>年，中国科学技术大学出版社</w:t>
      </w:r>
      <w:r>
        <w:rPr>
          <w:rFonts w:ascii="仿宋" w:eastAsia="仿宋" w:hAnsi="仿宋" w:hint="eastAsia"/>
          <w:color w:val="FF0000"/>
          <w:sz w:val="28"/>
          <w:szCs w:val="28"/>
        </w:rPr>
        <w:t>。</w:t>
      </w:r>
    </w:p>
    <w:sectPr w:rsidR="009B394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35F7" w14:textId="77777777" w:rsidR="00560EE6" w:rsidRDefault="00560EE6">
      <w:r>
        <w:separator/>
      </w:r>
    </w:p>
  </w:endnote>
  <w:endnote w:type="continuationSeparator" w:id="0">
    <w:p w14:paraId="4FD92596" w14:textId="77777777" w:rsidR="00560EE6" w:rsidRDefault="0056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C527" w14:textId="77777777" w:rsidR="009B394E" w:rsidRDefault="00560EE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5631" w14:textId="77777777" w:rsidR="009B394E" w:rsidRDefault="009B394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8774" w14:textId="77777777" w:rsidR="009B394E" w:rsidRDefault="00560EE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44444E8C" w14:textId="77777777" w:rsidR="009B394E" w:rsidRDefault="009B39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BB53" w14:textId="77777777" w:rsidR="00560EE6" w:rsidRDefault="00560EE6">
      <w:r>
        <w:separator/>
      </w:r>
    </w:p>
  </w:footnote>
  <w:footnote w:type="continuationSeparator" w:id="0">
    <w:p w14:paraId="28B60732" w14:textId="77777777" w:rsidR="00560EE6" w:rsidRDefault="0056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F8"/>
    <w:rsid w:val="00051AF4"/>
    <w:rsid w:val="000552BA"/>
    <w:rsid w:val="001077C3"/>
    <w:rsid w:val="0010783E"/>
    <w:rsid w:val="0014414C"/>
    <w:rsid w:val="001C0E30"/>
    <w:rsid w:val="001E2BEF"/>
    <w:rsid w:val="00236E12"/>
    <w:rsid w:val="0023702F"/>
    <w:rsid w:val="002B5A25"/>
    <w:rsid w:val="00303BCC"/>
    <w:rsid w:val="003D0DF8"/>
    <w:rsid w:val="00465FD7"/>
    <w:rsid w:val="004C7D49"/>
    <w:rsid w:val="004D3FBE"/>
    <w:rsid w:val="004D51E5"/>
    <w:rsid w:val="00553EB6"/>
    <w:rsid w:val="00554612"/>
    <w:rsid w:val="00560EE6"/>
    <w:rsid w:val="00622A53"/>
    <w:rsid w:val="0068531E"/>
    <w:rsid w:val="006B4A53"/>
    <w:rsid w:val="00721A9F"/>
    <w:rsid w:val="007A6111"/>
    <w:rsid w:val="007D26FC"/>
    <w:rsid w:val="007D6C34"/>
    <w:rsid w:val="007F3432"/>
    <w:rsid w:val="00826CA2"/>
    <w:rsid w:val="008D0040"/>
    <w:rsid w:val="009B21D4"/>
    <w:rsid w:val="009B394E"/>
    <w:rsid w:val="009E21F2"/>
    <w:rsid w:val="00A60D94"/>
    <w:rsid w:val="00A755C3"/>
    <w:rsid w:val="00BA3C7D"/>
    <w:rsid w:val="00C47FFA"/>
    <w:rsid w:val="00CA4F57"/>
    <w:rsid w:val="00D32591"/>
    <w:rsid w:val="00EA1288"/>
    <w:rsid w:val="00F14E0F"/>
    <w:rsid w:val="00F40206"/>
    <w:rsid w:val="00F7165A"/>
    <w:rsid w:val="01322FF0"/>
    <w:rsid w:val="06B76664"/>
    <w:rsid w:val="07434693"/>
    <w:rsid w:val="083E259B"/>
    <w:rsid w:val="09F819AF"/>
    <w:rsid w:val="0BC24002"/>
    <w:rsid w:val="0C5464EE"/>
    <w:rsid w:val="0CF659A3"/>
    <w:rsid w:val="0FA130A7"/>
    <w:rsid w:val="15C04C01"/>
    <w:rsid w:val="23197EF7"/>
    <w:rsid w:val="28456581"/>
    <w:rsid w:val="2A4A2FA2"/>
    <w:rsid w:val="2B2941CF"/>
    <w:rsid w:val="2D491238"/>
    <w:rsid w:val="2F2B0915"/>
    <w:rsid w:val="2FF8036E"/>
    <w:rsid w:val="34184296"/>
    <w:rsid w:val="342A551A"/>
    <w:rsid w:val="357A0CBC"/>
    <w:rsid w:val="3A467BD5"/>
    <w:rsid w:val="3A542E3B"/>
    <w:rsid w:val="3D457B32"/>
    <w:rsid w:val="40320E4E"/>
    <w:rsid w:val="40D02AD4"/>
    <w:rsid w:val="41992997"/>
    <w:rsid w:val="45DF4D65"/>
    <w:rsid w:val="46810AB6"/>
    <w:rsid w:val="46930396"/>
    <w:rsid w:val="48055F59"/>
    <w:rsid w:val="489A5DF6"/>
    <w:rsid w:val="4B10749E"/>
    <w:rsid w:val="541F395C"/>
    <w:rsid w:val="54792F35"/>
    <w:rsid w:val="58FE671E"/>
    <w:rsid w:val="59C22A64"/>
    <w:rsid w:val="5BD16F82"/>
    <w:rsid w:val="5EC4155E"/>
    <w:rsid w:val="678201D7"/>
    <w:rsid w:val="67DB687D"/>
    <w:rsid w:val="6ABD5431"/>
    <w:rsid w:val="6D5F5BF2"/>
    <w:rsid w:val="6E144845"/>
    <w:rsid w:val="6E6202B8"/>
    <w:rsid w:val="70CA58A2"/>
    <w:rsid w:val="71671A6A"/>
    <w:rsid w:val="71C20E08"/>
    <w:rsid w:val="726C290B"/>
    <w:rsid w:val="7B0203F1"/>
    <w:rsid w:val="7BF81A46"/>
    <w:rsid w:val="7E9F4D50"/>
    <w:rsid w:val="7EB3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36E2"/>
  <w15:docId w15:val="{E46B00DB-A6AA-4256-B17D-AD711830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page number"/>
    <w:basedOn w:val="a0"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李 女士</cp:lastModifiedBy>
  <cp:revision>4</cp:revision>
  <dcterms:created xsi:type="dcterms:W3CDTF">2018-07-18T03:41:00Z</dcterms:created>
  <dcterms:modified xsi:type="dcterms:W3CDTF">2022-06-23T08:55:00Z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