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ascii="楷体" w:hAnsi="楷体" w:eastAsia="楷体"/>
          <w:b/>
          <w:bCs/>
          <w:sz w:val="36"/>
          <w:szCs w:val="36"/>
        </w:rPr>
        <w:t>881-</w:t>
      </w:r>
      <w:r>
        <w:rPr>
          <w:rFonts w:hint="eastAsia" w:ascii="楷体" w:hAnsi="楷体" w:eastAsia="楷体"/>
          <w:b/>
          <w:bCs/>
          <w:sz w:val="36"/>
          <w:szCs w:val="36"/>
        </w:rPr>
        <w:t>《天体物理学》考试大纲</w:t>
      </w:r>
    </w:p>
    <w:p>
      <w:pPr>
        <w:jc w:val="center"/>
        <w:rPr>
          <w:rFonts w:hint="eastAsia" w:ascii="黑体" w:hAnsi="黑体" w:eastAsia="黑体"/>
          <w:color w:val="FF0000"/>
          <w:szCs w:val="21"/>
        </w:rPr>
      </w:pPr>
      <w:r>
        <w:rPr>
          <w:rFonts w:hint="eastAsia" w:ascii="黑体" w:hAnsi="黑体" w:eastAsia="黑体"/>
          <w:color w:val="FF0000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>
      <w:pPr>
        <w:jc w:val="center"/>
        <w:rPr>
          <w:rFonts w:hint="eastAsia" w:ascii="黑体" w:hAnsi="黑体" w:eastAsia="黑体"/>
          <w:color w:val="FF0000"/>
          <w:szCs w:val="21"/>
        </w:rPr>
      </w:pPr>
    </w:p>
    <w:p>
      <w:pPr>
        <w:spacing w:after="62" w:afterLines="20"/>
        <w:ind w:firstLine="565" w:firstLineChars="20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一、试卷满分及考试时间</w:t>
      </w:r>
    </w:p>
    <w:p>
      <w:pPr>
        <w:ind w:firstLine="562" w:firstLineChars="2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试卷满分为</w:t>
      </w:r>
      <w:r>
        <w:rPr>
          <w:rFonts w:ascii="仿宋" w:hAnsi="仿宋" w:eastAsia="仿宋"/>
          <w:sz w:val="28"/>
          <w:szCs w:val="28"/>
        </w:rPr>
        <w:t>150</w:t>
      </w:r>
      <w:r>
        <w:rPr>
          <w:rFonts w:hint="eastAsia" w:ascii="仿宋" w:hAnsi="仿宋" w:eastAsia="仿宋"/>
          <w:sz w:val="28"/>
          <w:szCs w:val="28"/>
        </w:rPr>
        <w:t>分，考试时间为</w:t>
      </w:r>
      <w:r>
        <w:rPr>
          <w:rFonts w:ascii="仿宋" w:hAnsi="仿宋" w:eastAsia="仿宋"/>
          <w:sz w:val="28"/>
          <w:szCs w:val="28"/>
        </w:rPr>
        <w:t>180</w:t>
      </w:r>
      <w:r>
        <w:rPr>
          <w:rFonts w:hint="eastAsia" w:ascii="仿宋" w:hAnsi="仿宋" w:eastAsia="仿宋"/>
          <w:sz w:val="28"/>
          <w:szCs w:val="28"/>
        </w:rPr>
        <w:t>分钟。</w:t>
      </w:r>
    </w:p>
    <w:p>
      <w:pPr>
        <w:spacing w:before="62" w:beforeLines="20" w:after="62" w:afterLines="20"/>
        <w:ind w:firstLine="565" w:firstLineChars="201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二、试卷的内容结构</w:t>
      </w:r>
      <w:r>
        <w:rPr>
          <w:rFonts w:hint="eastAsia" w:ascii="楷体" w:hAnsi="楷体" w:eastAsia="楷体"/>
          <w:b/>
          <w:sz w:val="28"/>
          <w:szCs w:val="28"/>
        </w:rPr>
        <w:t>及分值分布</w:t>
      </w:r>
    </w:p>
    <w:p>
      <w:pPr>
        <w:spacing w:line="400" w:lineRule="exact"/>
        <w:ind w:firstLine="562" w:firstLineChars="201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试卷内容结构可能包括填空题、选择题、名词解释题、简答题、论述计算题等。</w:t>
      </w:r>
    </w:p>
    <w:p>
      <w:pPr>
        <w:spacing w:line="400" w:lineRule="exact"/>
        <w:ind w:firstLine="562" w:firstLineChars="201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宇宙概观、恒星与星际介质内容约占90分左右，星系与宇宙学各占30分左右。</w:t>
      </w:r>
    </w:p>
    <w:p>
      <w:pPr>
        <w:pStyle w:val="2"/>
        <w:spacing w:line="400" w:lineRule="exact"/>
        <w:rPr>
          <w:rFonts w:ascii="Times New Roman" w:hAnsi="楷体" w:eastAsia="楷体"/>
          <w:b/>
          <w:sz w:val="32"/>
          <w:szCs w:val="32"/>
        </w:rPr>
      </w:pPr>
    </w:p>
    <w:p>
      <w:pPr>
        <w:ind w:firstLine="565" w:firstLineChars="20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三、考察的知识及范围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（一）宇宙概观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了解天体物理学的研究对象，不同层次的天体系统的基本性质，包括太阳系、恒星世界、星系和星系团等；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了解接受宇宙信息的主要渠道，了解电磁辐射的地面、空间观测手段和方法。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基本天体物理量及其测量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、掌握恒星视星等和绝对星等之间的关系、星等和光度之间的关系；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、了解恒星的黑体辐射谱，掌握维恩位移定律、斯特藩</w:t>
      </w:r>
      <w:r>
        <w:rPr>
          <w:rFonts w:ascii="仿宋" w:hAnsi="仿宋" w:eastAsia="仿宋"/>
          <w:bCs/>
          <w:sz w:val="28"/>
          <w:szCs w:val="28"/>
        </w:rPr>
        <w:t>-</w:t>
      </w:r>
      <w:r>
        <w:rPr>
          <w:rFonts w:hint="eastAsia" w:ascii="仿宋" w:hAnsi="仿宋" w:eastAsia="仿宋"/>
          <w:bCs/>
          <w:sz w:val="28"/>
          <w:szCs w:val="28"/>
        </w:rPr>
        <w:t>玻尔兹曼定律在估计恒星相关参量中的应用。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、掌握恒星的光谱分类标准、不同光谱型谱线特征及成因；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、掌握恒星在赫罗图上的分布、利用赫罗图估计恒星的基本性质；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、掌握变星的分类及基本特征；造父变星的周光关系及应用；超新星的分类及特征；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6</w:t>
      </w:r>
      <w:r>
        <w:rPr>
          <w:rFonts w:hint="eastAsia" w:ascii="仿宋" w:hAnsi="仿宋" w:eastAsia="仿宋"/>
          <w:bCs/>
          <w:sz w:val="28"/>
          <w:szCs w:val="28"/>
        </w:rPr>
        <w:t>、掌握不同天体距离测定方法，包括三角时差法、标准烛光法及哈勃定律；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7</w:t>
      </w:r>
      <w:r>
        <w:rPr>
          <w:rFonts w:hint="eastAsia" w:ascii="仿宋" w:hAnsi="仿宋" w:eastAsia="仿宋"/>
          <w:bCs/>
          <w:sz w:val="28"/>
          <w:szCs w:val="28"/>
        </w:rPr>
        <w:t>、掌握双星系统恒星质量测定方法、恒星光度对质量的依赖关系、球状星团或椭圆星系的位力定理；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8</w:t>
      </w:r>
      <w:r>
        <w:rPr>
          <w:rFonts w:hint="eastAsia" w:ascii="仿宋" w:hAnsi="仿宋" w:eastAsia="仿宋"/>
          <w:bCs/>
          <w:sz w:val="28"/>
          <w:szCs w:val="28"/>
        </w:rPr>
        <w:t>、了解恒星的年龄的估计方法。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  <w:lang w:val="de-DE"/>
        </w:rPr>
      </w:pPr>
      <w:r>
        <w:rPr>
          <w:rFonts w:hint="eastAsia" w:ascii="仿宋" w:hAnsi="仿宋" w:eastAsia="仿宋"/>
          <w:bCs/>
          <w:sz w:val="28"/>
          <w:szCs w:val="28"/>
          <w:lang w:val="de-DE"/>
        </w:rPr>
        <w:t>（二）恒星的形成与演化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  <w:lang w:val="de-DE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de-DE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了解恒星形成时的金斯判据、恒星形成主序星前阶段所发生的物理过程；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、了解恒星在主序阶段所发生的物理过程；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、了解求解恒星结构的基本方程，了解简并和非简并状态下的物态方程；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、掌握恒星能量的位力定理；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、掌握小质量、中等质量和大质量恒星离开主序后的演化过程，以及在赫罗图中的位置及对应的物理过程；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6</w:t>
      </w:r>
      <w:r>
        <w:rPr>
          <w:rFonts w:hint="eastAsia" w:ascii="仿宋" w:hAnsi="仿宋" w:eastAsia="仿宋"/>
          <w:bCs/>
          <w:sz w:val="28"/>
          <w:szCs w:val="28"/>
        </w:rPr>
        <w:t>、了解超新星分类及特征、中微子基本性质、太阳中微子之谜及可能解释；超新星遗迹的高能辐射；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7</w:t>
      </w:r>
      <w:r>
        <w:rPr>
          <w:rFonts w:hint="eastAsia" w:ascii="仿宋" w:hAnsi="仿宋" w:eastAsia="仿宋"/>
          <w:bCs/>
          <w:sz w:val="28"/>
          <w:szCs w:val="28"/>
        </w:rPr>
        <w:t>、了解密近双星的演化的洛希等势面、密近双星演化中的物质交流、白矮星和中子星系统中的吸积过程；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8</w:t>
      </w:r>
      <w:r>
        <w:rPr>
          <w:rFonts w:hint="eastAsia" w:ascii="仿宋" w:hAnsi="仿宋" w:eastAsia="仿宋"/>
          <w:bCs/>
          <w:sz w:val="28"/>
          <w:szCs w:val="28"/>
        </w:rPr>
        <w:t>、了解引力波辐射及探测原理。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（三）致密星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、了解白矮星的基本性质，掌握白矮星质量的钱德拉塞卡极限；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、了解中子星的结构，掌握中子星自转角速度与磁场的估计方法；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、了解脉冲星的基本性质、分类、观测特征，掌握脉冲星的磁偶极辐射模型，年龄、表面磁场、距离测量方法；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、掌握史瓦西黑洞的引力半径与视界、引力红移，黑洞的分类及热力学性质，掌握天体物理中间接探测黑洞的基本方法和原理；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、了解宇宙伽马射线暴的基本性质。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  <w:lang w:val="de-DE"/>
        </w:rPr>
      </w:pPr>
      <w:r>
        <w:rPr>
          <w:rFonts w:hint="eastAsia" w:ascii="仿宋" w:hAnsi="仿宋" w:eastAsia="仿宋"/>
          <w:bCs/>
          <w:sz w:val="28"/>
          <w:szCs w:val="28"/>
        </w:rPr>
        <w:t>（四）</w:t>
      </w:r>
      <w:r>
        <w:rPr>
          <w:rFonts w:hint="eastAsia" w:ascii="仿宋" w:hAnsi="仿宋" w:eastAsia="仿宋"/>
          <w:bCs/>
          <w:sz w:val="28"/>
          <w:szCs w:val="28"/>
          <w:lang w:val="de-DE"/>
        </w:rPr>
        <w:t>星际物质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de-DE"/>
        </w:rPr>
        <w:t>1、</w:t>
      </w:r>
      <w:r>
        <w:rPr>
          <w:rFonts w:hint="eastAsia" w:ascii="仿宋" w:hAnsi="仿宋" w:eastAsia="仿宋"/>
          <w:bCs/>
          <w:sz w:val="28"/>
          <w:szCs w:val="28"/>
        </w:rPr>
        <w:t>了解星际物质的成分及基本特征；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、掌握中性氢射电</w:t>
      </w:r>
      <w:r>
        <w:rPr>
          <w:rFonts w:ascii="仿宋" w:hAnsi="仿宋" w:eastAsia="仿宋"/>
          <w:bCs/>
          <w:sz w:val="28"/>
          <w:szCs w:val="28"/>
        </w:rPr>
        <w:t>21cm</w:t>
      </w:r>
      <w:r>
        <w:rPr>
          <w:rFonts w:hint="eastAsia" w:ascii="仿宋" w:hAnsi="仿宋" w:eastAsia="仿宋"/>
          <w:bCs/>
          <w:sz w:val="28"/>
          <w:szCs w:val="28"/>
        </w:rPr>
        <w:t>谱线的成因及在天体物理学中的应用；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、了解电离氢区斯特龙根球大小的估算方法；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、了解星际分子的基本性质、在天体物理学中的意义。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  <w:lang w:val="de-DE"/>
        </w:rPr>
      </w:pPr>
      <w:r>
        <w:rPr>
          <w:rFonts w:hint="eastAsia" w:ascii="仿宋" w:hAnsi="仿宋" w:eastAsia="仿宋"/>
          <w:bCs/>
          <w:sz w:val="28"/>
          <w:szCs w:val="28"/>
        </w:rPr>
        <w:t>（五）</w:t>
      </w:r>
      <w:r>
        <w:rPr>
          <w:rFonts w:hint="eastAsia" w:ascii="仿宋" w:hAnsi="仿宋" w:eastAsia="仿宋"/>
          <w:bCs/>
          <w:sz w:val="28"/>
          <w:szCs w:val="28"/>
          <w:lang w:val="de-DE"/>
        </w:rPr>
        <w:t>星系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de-DE"/>
        </w:rPr>
        <w:t>1、</w:t>
      </w:r>
      <w:r>
        <w:rPr>
          <w:rFonts w:hint="eastAsia" w:ascii="仿宋" w:hAnsi="仿宋" w:eastAsia="仿宋"/>
          <w:bCs/>
          <w:sz w:val="28"/>
          <w:szCs w:val="28"/>
        </w:rPr>
        <w:t>掌握星系的形态及分类，掌握星系质量、距离的测算方法；了解暗物质及其观测上的支持证据；了解银河系的主要特征；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、了解活动星系与活动星系核的基本特征、分类，活动星系核的统一模型，掌握喷流的视超光速运动运动；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、了解星系的大尺度成团结构；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、了解单个星系的形成与演化、星系的相互作用与并合。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  <w:lang w:val="de-DE"/>
        </w:rPr>
      </w:pPr>
      <w:r>
        <w:rPr>
          <w:rFonts w:hint="eastAsia" w:ascii="仿宋" w:hAnsi="仿宋" w:eastAsia="仿宋"/>
          <w:bCs/>
          <w:sz w:val="28"/>
          <w:szCs w:val="28"/>
          <w:lang w:val="de-DE"/>
        </w:rPr>
        <w:t>（六）宇宙学简介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  <w:lang w:val="de-DE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de-DE"/>
        </w:rPr>
        <w:t>、</w:t>
      </w:r>
      <w:r>
        <w:rPr>
          <w:rFonts w:hint="eastAsia" w:ascii="仿宋" w:hAnsi="仿宋" w:eastAsia="仿宋"/>
          <w:bCs/>
          <w:sz w:val="28"/>
          <w:szCs w:val="28"/>
        </w:rPr>
        <w:t>掌握宇宙学的基本观测事实，包括大尺度上星系的分布特征、星系距离与红移之间的哈勃关系、宇宙微波背景辐射、元素丰度、宇宙的年龄、正反物质粒子数之比、光子数与中子数之比等；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、解宇宙学基本原理、三维常曲率空间与罗伯森</w:t>
      </w:r>
      <w:r>
        <w:rPr>
          <w:rFonts w:ascii="仿宋" w:hAnsi="仿宋" w:eastAsia="仿宋"/>
          <w:bCs/>
          <w:sz w:val="28"/>
          <w:szCs w:val="28"/>
        </w:rPr>
        <w:t>-</w:t>
      </w:r>
      <w:r>
        <w:rPr>
          <w:rFonts w:hint="eastAsia" w:ascii="仿宋" w:hAnsi="仿宋" w:eastAsia="仿宋"/>
          <w:bCs/>
          <w:sz w:val="28"/>
          <w:szCs w:val="28"/>
        </w:rPr>
        <w:t>沃克度规、宇宙学红移、宇宙学视界、哈勃距离、宇宙减速因子、宇宙临界密度；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3</w:t>
      </w:r>
      <w:r>
        <w:rPr>
          <w:rFonts w:hint="eastAsia" w:ascii="仿宋" w:hAnsi="仿宋" w:eastAsia="仿宋"/>
          <w:bCs/>
          <w:sz w:val="28"/>
          <w:szCs w:val="28"/>
        </w:rPr>
        <w:t>、了解标准宇宙学模型，掌握基于弗里德曼方程得到的关于宇宙的基本性质；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、了解具有物质和辐射的物理宇宙学的基本性质；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5</w:t>
      </w:r>
      <w:r>
        <w:rPr>
          <w:rFonts w:hint="eastAsia" w:ascii="仿宋" w:hAnsi="仿宋" w:eastAsia="仿宋"/>
          <w:bCs/>
          <w:sz w:val="28"/>
          <w:szCs w:val="28"/>
        </w:rPr>
        <w:t>、了解宇宙演化简史，解释轻元素的合成、微波背景辐射、星系和宇宙大尺度结构的形成；</w:t>
      </w:r>
    </w:p>
    <w:p>
      <w:pPr>
        <w:ind w:firstLine="562" w:firstLineChars="201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6</w:t>
      </w:r>
      <w:r>
        <w:rPr>
          <w:rFonts w:hint="eastAsia" w:ascii="仿宋" w:hAnsi="仿宋" w:eastAsia="仿宋"/>
          <w:bCs/>
          <w:sz w:val="28"/>
          <w:szCs w:val="28"/>
        </w:rPr>
        <w:t>、了解宇宙暴胀、宇宙暗物质、引力透镜、宇宙暗能量。</w:t>
      </w:r>
    </w:p>
    <w:p>
      <w:pPr>
        <w:pStyle w:val="5"/>
        <w:numPr>
          <w:ilvl w:val="1"/>
          <w:numId w:val="1"/>
        </w:numPr>
        <w:spacing w:before="0" w:beforeAutospacing="0" w:after="0" w:afterAutospacing="0"/>
        <w:rPr>
          <w:rStyle w:val="8"/>
          <w:rFonts w:ascii="仿宋" w:hAnsi="仿宋" w:eastAsia="仿宋" w:cs="宋体"/>
          <w:bCs/>
          <w:sz w:val="28"/>
          <w:szCs w:val="28"/>
        </w:rPr>
      </w:pPr>
      <w:r>
        <w:rPr>
          <w:rStyle w:val="8"/>
          <w:rFonts w:hint="eastAsia" w:ascii="仿宋" w:hAnsi="仿宋" w:eastAsia="仿宋" w:cs="宋体"/>
          <w:bCs/>
          <w:sz w:val="28"/>
          <w:szCs w:val="28"/>
        </w:rPr>
        <w:t>主要参考书目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《天体物理概论（彩色修订版）》，向守平，中国科学技术大学出版社，</w:t>
      </w:r>
      <w:r>
        <w:rPr>
          <w:rFonts w:ascii="仿宋" w:hAnsi="仿宋" w:eastAsia="仿宋"/>
          <w:sz w:val="28"/>
          <w:szCs w:val="28"/>
        </w:rPr>
        <w:t>2012</w:t>
      </w:r>
      <w:r>
        <w:rPr>
          <w:rFonts w:hint="eastAsia" w:ascii="仿宋" w:hAnsi="仿宋" w:eastAsia="仿宋"/>
          <w:sz w:val="28"/>
          <w:szCs w:val="28"/>
        </w:rPr>
        <w:t>年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《天体物理学》，李宗伟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肖兴华，高等教育出版社，</w:t>
      </w:r>
      <w:r>
        <w:rPr>
          <w:rFonts w:ascii="仿宋" w:hAnsi="仿宋" w:eastAsia="仿宋"/>
          <w:sz w:val="28"/>
          <w:szCs w:val="28"/>
        </w:rPr>
        <w:t>2000</w:t>
      </w:r>
      <w:r>
        <w:rPr>
          <w:rFonts w:hint="eastAsia" w:ascii="仿宋" w:hAnsi="仿宋" w:eastAsia="仿宋"/>
          <w:sz w:val="28"/>
          <w:szCs w:val="28"/>
        </w:rPr>
        <w:t>年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5"/>
        <w:spacing w:before="0" w:beforeAutospacing="0" w:after="0" w:afterAutospacing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5"/>
        <w:spacing w:before="0" w:beforeAutospacing="0" w:after="0" w:afterAutospacing="0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pStyle w:val="5"/>
        <w:spacing w:before="0" w:beforeAutospacing="0" w:after="0" w:afterAutospacing="0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</w:t>
      </w:r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4</w:t>
    </w:r>
    <w:r>
      <w:rPr>
        <w:b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6C7A4C"/>
    <w:multiLevelType w:val="multilevel"/>
    <w:tmpl w:val="506C7A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4"/>
      <w:numFmt w:val="japaneseCounting"/>
      <w:lvlText w:val="%2、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E4ZWRjNGM5NGRmNGUyMDUxNzgzZGI5MjM4ZWFmZGEifQ=="/>
  </w:docVars>
  <w:rsids>
    <w:rsidRoot w:val="0076292D"/>
    <w:rsid w:val="00057ADB"/>
    <w:rsid w:val="00087481"/>
    <w:rsid w:val="000D6B09"/>
    <w:rsid w:val="00117384"/>
    <w:rsid w:val="001E2F52"/>
    <w:rsid w:val="00207665"/>
    <w:rsid w:val="00211CE8"/>
    <w:rsid w:val="00280D31"/>
    <w:rsid w:val="00283B9C"/>
    <w:rsid w:val="002D26CF"/>
    <w:rsid w:val="00300437"/>
    <w:rsid w:val="003174E4"/>
    <w:rsid w:val="00391115"/>
    <w:rsid w:val="003A0B0F"/>
    <w:rsid w:val="003A76DE"/>
    <w:rsid w:val="003C1682"/>
    <w:rsid w:val="003C4D99"/>
    <w:rsid w:val="003E21A8"/>
    <w:rsid w:val="003E559E"/>
    <w:rsid w:val="0040720B"/>
    <w:rsid w:val="00407BF0"/>
    <w:rsid w:val="00445C51"/>
    <w:rsid w:val="00452BE2"/>
    <w:rsid w:val="0046311A"/>
    <w:rsid w:val="004763EE"/>
    <w:rsid w:val="004D5D5A"/>
    <w:rsid w:val="00507A1E"/>
    <w:rsid w:val="00532341"/>
    <w:rsid w:val="00546347"/>
    <w:rsid w:val="005B2EEC"/>
    <w:rsid w:val="005C38A2"/>
    <w:rsid w:val="005F6175"/>
    <w:rsid w:val="00625229"/>
    <w:rsid w:val="00636F17"/>
    <w:rsid w:val="00650908"/>
    <w:rsid w:val="00653DD6"/>
    <w:rsid w:val="00692ED2"/>
    <w:rsid w:val="006B1292"/>
    <w:rsid w:val="006D2DB5"/>
    <w:rsid w:val="006D2F36"/>
    <w:rsid w:val="006E52D0"/>
    <w:rsid w:val="0076292D"/>
    <w:rsid w:val="0078403A"/>
    <w:rsid w:val="007A05DA"/>
    <w:rsid w:val="008B5FD9"/>
    <w:rsid w:val="008E3F08"/>
    <w:rsid w:val="009115A9"/>
    <w:rsid w:val="00A00182"/>
    <w:rsid w:val="00A47A48"/>
    <w:rsid w:val="00A73B57"/>
    <w:rsid w:val="00AA4EC7"/>
    <w:rsid w:val="00AB6F5A"/>
    <w:rsid w:val="00AE0218"/>
    <w:rsid w:val="00B13C57"/>
    <w:rsid w:val="00B741E7"/>
    <w:rsid w:val="00B7690D"/>
    <w:rsid w:val="00BA2B4B"/>
    <w:rsid w:val="00BC5975"/>
    <w:rsid w:val="00BE70ED"/>
    <w:rsid w:val="00C02072"/>
    <w:rsid w:val="00C132A2"/>
    <w:rsid w:val="00C17386"/>
    <w:rsid w:val="00C508BD"/>
    <w:rsid w:val="00C82A65"/>
    <w:rsid w:val="00C82FAA"/>
    <w:rsid w:val="00C95B72"/>
    <w:rsid w:val="00CA1903"/>
    <w:rsid w:val="00CA20A9"/>
    <w:rsid w:val="00CC5E30"/>
    <w:rsid w:val="00D110C4"/>
    <w:rsid w:val="00D12DCF"/>
    <w:rsid w:val="00D62AED"/>
    <w:rsid w:val="00D8121F"/>
    <w:rsid w:val="00DA6F39"/>
    <w:rsid w:val="00E0481C"/>
    <w:rsid w:val="00E35514"/>
    <w:rsid w:val="00E408C2"/>
    <w:rsid w:val="00E40FC1"/>
    <w:rsid w:val="00E7537F"/>
    <w:rsid w:val="00E831FC"/>
    <w:rsid w:val="00EC3900"/>
    <w:rsid w:val="00F10C23"/>
    <w:rsid w:val="00F43BC2"/>
    <w:rsid w:val="00F66230"/>
    <w:rsid w:val="00F8199D"/>
    <w:rsid w:val="00FA1A27"/>
    <w:rsid w:val="00FA53B8"/>
    <w:rsid w:val="26E77201"/>
    <w:rsid w:val="6CF719C6"/>
    <w:rsid w:val="7A141CB9"/>
    <w:rsid w:val="7DA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/>
      <w:kern w:val="0"/>
      <w:sz w:val="20"/>
      <w:szCs w:val="20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customStyle="1" w:styleId="9">
    <w:name w:val="Plain Text Char"/>
    <w:link w:val="2"/>
    <w:qFormat/>
    <w:locked/>
    <w:uiPriority w:val="99"/>
    <w:rPr>
      <w:rFonts w:ascii="宋体" w:hAnsi="Courier New" w:eastAsia="宋体" w:cs="Times New Roman"/>
      <w:sz w:val="20"/>
    </w:rPr>
  </w:style>
  <w:style w:type="character" w:customStyle="1" w:styleId="10">
    <w:name w:val="纯文本 字符"/>
    <w:semiHidden/>
    <w:qFormat/>
    <w:uiPriority w:val="99"/>
    <w:rPr>
      <w:rFonts w:ascii="等线" w:hAnsi="Courier New" w:cs="Courier New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Header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Footer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1633</Words>
  <Characters>1655</Characters>
  <Lines>13</Lines>
  <Paragraphs>3</Paragraphs>
  <TotalTime>258</TotalTime>
  <ScaleCrop>false</ScaleCrop>
  <LinksUpToDate>false</LinksUpToDate>
  <CharactersWithSpaces>1709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2019-09-01T23:41:00Z</dcterms:created>
  <dc:creator>j w</dc:creator>
  <cp:lastModifiedBy>Rhaegar Fang</cp:lastModifiedBy>
  <dcterms:modified xsi:type="dcterms:W3CDTF">2023-06-14T07:42:43Z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3632BA56485047C5B902BC6C4A79C52D</vt:lpwstr>
  </property>
</Properties>
</file>