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905-《生物学综合》考试大纲</w:t>
      </w:r>
    </w:p>
    <w:p>
      <w:pPr>
        <w:snapToGrid w:val="0"/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（研究生招生考试属于择优选拔性考试，考试大纲及书目仅供参考，考试内容及题型可包括但不仅限于以上范围，主要考察考生分析和解决问题的能力。）</w:t>
      </w:r>
    </w:p>
    <w:p>
      <w:pPr>
        <w:snapToGrid w:val="0"/>
        <w:spacing w:before="156" w:beforeLines="50" w:after="156" w:afterLines="50"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一、考试性质</w:t>
      </w:r>
    </w:p>
    <w:p>
      <w:pPr>
        <w:snapToGrid w:val="0"/>
        <w:spacing w:line="360" w:lineRule="auto"/>
        <w:ind w:firstLine="42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生物学综合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》是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生物类（植物学、动物学、微生物学、生物化学与分子生物学、细胞生物学、遗传学、水生生物学、发育生物学等专业）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专业学位研究生入学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统一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考试的科目之一。《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生物学综合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》考试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力求反映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生物学类各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专业的特点，科学、公平、准确、规范地测评考生的基本素质和综合能力，用以选拔具有发展潜力的优秀人才入学，为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国家科技发展、经济建设培养具有较强分析与解决问题能力的高层次、应用型、复合型生物学专业人才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before="156" w:beforeLines="50" w:after="156" w:afterLines="50" w:line="360" w:lineRule="auto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二、考试要求</w:t>
      </w:r>
    </w:p>
    <w:p>
      <w:pPr>
        <w:snapToGrid w:val="0"/>
        <w:spacing w:line="360" w:lineRule="auto"/>
        <w:ind w:firstLine="42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考生对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细胞生物学和遗传学基础课程相关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的基本概念、基础知识的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掌握情况和综合分析能力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before="156" w:beforeLines="50" w:after="156" w:afterLines="50" w:line="360" w:lineRule="auto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、考试分值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本科目满分1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其中细胞生物学和遗传学各占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分左右。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四、试题结构</w:t>
      </w:r>
    </w:p>
    <w:p>
      <w:pPr>
        <w:snapToGrid w:val="0"/>
        <w:spacing w:line="36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名词解释、简答题、论述题等。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napToGrid w:val="0"/>
        <w:spacing w:line="360" w:lineRule="auto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参考书目</w:t>
      </w:r>
    </w:p>
    <w:p>
      <w:pPr>
        <w:pStyle w:val="2"/>
        <w:spacing w:line="36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dotted"/>
          <w14:textFill>
            <w14:solidFill>
              <w14:schemeClr w14:val="tx1"/>
            </w14:solidFill>
          </w14:textFill>
        </w:rPr>
        <w:t>细胞生物学部分指定教材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dotted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《细胞生物学》丁明孝、王喜忠、张传茂、陈建国编写，高等教育出版社出版，2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020年，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第5版。</w:t>
      </w:r>
    </w:p>
    <w:p>
      <w:pPr>
        <w:pStyle w:val="2"/>
        <w:spacing w:line="36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遗传学部分指定教材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：《遗传学》刘祖洞、吴燕华、乔守怡、赵寿元著，高等教育出版社，2021年，第4版。</w:t>
      </w:r>
    </w:p>
    <w:p>
      <w:pPr>
        <w:pStyle w:val="2"/>
        <w:spacing w:line="360" w:lineRule="auto"/>
        <w:rPr>
          <w:rFonts w:ascii="仿宋" w:hAnsi="仿宋" w:eastAsia="仿宋"/>
          <w:color w:val="000000" w:themeColor="text1"/>
          <w:sz w:val="28"/>
          <w:szCs w:val="28"/>
          <w:u w:val="dotted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 w:after="156" w:afterLines="50" w:line="360" w:lineRule="auto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六、考试内容</w:t>
      </w:r>
    </w:p>
    <w:p>
      <w:pPr>
        <w:snapToGrid w:val="0"/>
        <w:spacing w:before="156" w:beforeLines="50" w:after="156" w:afterLines="50" w:line="360" w:lineRule="auto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细胞生物学部分：</w:t>
      </w:r>
    </w:p>
    <w:p>
      <w:pPr>
        <w:pStyle w:val="2"/>
        <w:spacing w:line="360" w:lineRule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第一章 绪论</w:t>
      </w:r>
    </w:p>
    <w:p>
      <w:pPr>
        <w:pStyle w:val="2"/>
        <w:spacing w:line="360" w:lineRule="auto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（一）细胞学与细胞生物学</w:t>
      </w: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；（二） 细胞的同一性与多样性。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第二章 细胞生物学研究方法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细胞形态结构的观察方法；（二） 细胞及其组分的分析方法；（三） 细胞培养与细胞工程；（四） 细胞及生物大分子的动态变化；（五） 模式生物与功能基因组的研究。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第三章 细胞质膜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细胞质膜的结构模型与基本成分；（二） 细胞质膜的基本特征与功能。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第四章 物质的跨膜运输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膜转运蛋白与小分子及离子的跨膜运输；（二） ATP驱动泵与主动运输；（三） 胞吞作用与胞吐作用。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第五章 细胞质基质与内膜系统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细胞质基质及其功能；（二） 细胞内膜系统及其功能。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第六章 蛋白质分选与膜泡运输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细胞内蛋白质的分选；（二） 细胞内膜泡运输。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第七章 线粒体和叶绿体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线粒体与氧化磷酸化；（二） 叶绿体与光合作用；（三） 线粒体和叶绿体的半自主性及其起源。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第八章 细胞骨架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微丝与细胞运动；（二） 微管及其功能；（三） 中间丝。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第九章 细胞核与染色质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核被膜；（二） 染色质；（三） 染色质的复制与表达；（四） 染色体；（五） 核仁与核体；（六） 核基质。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第十章 核糖体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核糖体的类型与结构；（二） 多核糖体与蛋白质的合成。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第十一章 细胞信号转导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细胞通信与信号转导；（二） G蛋白偶联受体及其介导的信号转导；（三） 介导并调控细胞基因表达的受体及其信号通路；（四） 细胞信号转导的整合与控制。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第十二章 细胞周期与细胞分裂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细胞周期；（二） 细胞分裂。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第十三章 细胞增殖调控与癌细胞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细胞增殖调控；（二） 癌细胞。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第十四章 细胞分化与干细胞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细胞分化；（二） 干细胞。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第十五章 细胞衰老与细胞程序性死亡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细胞衰老；（二） 细胞程序性死亡。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第十六章 细胞的社会联系</w:t>
      </w: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 细胞连接；（二） 细胞黏着及其分子基础；（三） 细胞外基质。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 w:after="156" w:afterLines="50" w:line="360" w:lineRule="auto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遗传学部分：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第一章 绪论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遗传学发展历史</w:t>
      </w:r>
      <w:r>
        <w:rPr>
          <w:rFonts w:hint="eastAsia" w:ascii="仿宋" w:hAnsi="仿宋" w:eastAsia="仿宋" w:cs="Helvetic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;（二）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遗传与变异;（三） 遗传学研究与社会发展的紧密关系。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第二章 孟德尔定律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分离定律；（二） 自由组合定律；（三） 遗传学数据的统计处理；（四） 孟德尔遗传与人类疾病。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第三章 遗传的染色体学说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染色体；（二） 细胞分裂；（三） 染色体周期；（四） 遗传的染色体学说。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第四章 孟德尔遗传的拓展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环境的影响和基因的表型效应；（二） 显隐性关系的相对性；（三） 致死基因；（四） 复等位现象；（五） 非等位基因间的相互作用。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第五章 遗传的分子基础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遗传物质是DNA（或RNA）；（二） DNA的分子结构与复制；（三） 基因的本质；（四） 重组DNA技术；（五） 基因型分型技术。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第六章 性别决定与伴性遗传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性别决定；（二） 伴性遗传；（三） 遗传的染色体学说的直接证明；（四） 其他类型的性别决定；（五） 人类的性别决定；（六） 基因与性指数。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第七章 连锁交换与连锁分析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连锁与交换；（二） 真菌类的连锁分析；（三） 人类孟德尔遗传病的连锁分析；（四） 染色体遗传机制在理论和实践上的意义。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第八章 细菌和噬菌体的重组和连锁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细菌和病毒在遗传学研究中的地位；（二） 细菌的遗传分析；（三） 噬菌体的遗传分析。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第九章 数量性状遗传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数量性状的遗传学分析；（二） 分析数量性状的基本统计方法；（三） 遗传变异和遗传率；（四） 近亲繁殖和杂种优势。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第十章 遗传物质的改变（一）——染色体畸变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染色体结构的改变；（二） 染色体数目的改变。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第十一章 遗传物质的改变（二）——基因突变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基因突变概述；（二） 突变的检出；（三） 自发突变与诱发突变；（四） 突变的分子基础与遗传效应。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第十二章 重组、转座与DNA损伤修复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重组的分子基础；（二） 转座与转座因子；（三） DNA损伤的修复。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第十三章 细胞质和遗传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母性影响；（二） 细胞质遗传；（三） 核质互作与禾谷类作物的雄性不育。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第十四章 基因组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基因组概述；（二） 真核生物基因组的结构和组成特点；（三） 人类基因组计划和人类基因组；（四） 基因组作图和测序；（五） 后基因组时代。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第十五章 基因表达与基因表达调控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从DNA到蛋白质；（二） 原核生物的基因转录与翻译；（三） 原核生物的基因表达调控；（四） 真核生物的基因转录与翻译；（五） 真核生物的基因表达调控；（六） 表观遗传调控。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第十六章 遗传分析策略与方法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正向遗传学与反向遗传学；（二） 人类单基因性状的基因克隆；（三） 复杂疾病易感基因的筛选。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第十七章 遗传与个体发育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个体发育的一般模式；（二） 基因在胚胎发育中的作用分析；（三） 几个发育现象的遗传学分析；（四） 噬菌体和原生生物的分化。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第十八章 遗传与肿瘤</w:t>
      </w:r>
      <w:bookmarkStart w:id="0" w:name="_GoBack"/>
      <w:bookmarkEnd w:id="0"/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肿瘤的特征；（二） 肿瘤发生是一系列基因连续变异的累积结果；（三） 利用肿瘤遗传变异特征改进肿瘤治疗策略。</w:t>
      </w:r>
    </w:p>
    <w:p>
      <w:pP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第十九章 遗传与进化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 进化概述；（二） 进化理论；（三） 新种形成；（四） 育种实践中的人工选择与远缘杂交。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0B8D4"/>
    <w:multiLevelType w:val="singleLevel"/>
    <w:tmpl w:val="0B80B8D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ZWRjNGM5NGRmNGUyMDUxNzgzZGI5MjM4ZWFmZGEifQ=="/>
  </w:docVars>
  <w:rsids>
    <w:rsidRoot w:val="5A444578"/>
    <w:rsid w:val="5A444578"/>
    <w:rsid w:val="5D61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2411</Words>
  <Characters>2439</Characters>
  <Lines>0</Lines>
  <Paragraphs>0</Paragraphs>
  <TotalTime>4</TotalTime>
  <ScaleCrop>false</ScaleCrop>
  <LinksUpToDate>false</LinksUpToDate>
  <CharactersWithSpaces>2594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2022-10-17T01:31:00Z</dcterms:created>
  <dc:creator>86198</dc:creator>
  <cp:lastModifiedBy>Rhaegar Fang</cp:lastModifiedBy>
  <dcterms:modified xsi:type="dcterms:W3CDTF">2023-06-16T03:09:41Z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9A469E0CC53D4A6BBE3721F19D442353</vt:lpwstr>
  </property>
</Properties>
</file>